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8AA94" w14:textId="41B4C350" w:rsidR="00F111FB"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C2201">
        <w:rPr>
          <w:b/>
          <w:noProof/>
          <w:sz w:val="24"/>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F111FB">
        <w:rPr>
          <w:b/>
          <w:noProof/>
          <w:sz w:val="24"/>
        </w:rPr>
        <w:t>2567</w:t>
      </w:r>
    </w:p>
    <w:p w14:paraId="2E6EBB37" w14:textId="1CE15D5E" w:rsidR="006A45BA" w:rsidRPr="006A45BA" w:rsidRDefault="001457CF" w:rsidP="0033027D">
      <w:pPr>
        <w:pStyle w:val="CRCoverPage"/>
        <w:tabs>
          <w:tab w:val="right" w:pos="9639"/>
        </w:tabs>
        <w:spacing w:after="0"/>
        <w:rPr>
          <w:b/>
          <w:noProof/>
          <w:sz w:val="24"/>
        </w:rPr>
      </w:pPr>
      <w:r>
        <w:rPr>
          <w:b/>
          <w:noProof/>
          <w:sz w:val="24"/>
        </w:rPr>
        <w:t>M</w:t>
      </w:r>
      <w:r w:rsidR="004C2201">
        <w:rPr>
          <w:b/>
          <w:noProof/>
          <w:sz w:val="24"/>
        </w:rPr>
        <w:t>adrid, Spain</w:t>
      </w:r>
      <w:r>
        <w:rPr>
          <w:b/>
          <w:noProof/>
          <w:sz w:val="24"/>
        </w:rPr>
        <w:t xml:space="preserve">, </w:t>
      </w:r>
      <w:r w:rsidR="004C2201">
        <w:rPr>
          <w:b/>
          <w:noProof/>
          <w:sz w:val="24"/>
        </w:rPr>
        <w:t>Dec</w:t>
      </w:r>
      <w:r>
        <w:rPr>
          <w:b/>
          <w:noProof/>
          <w:sz w:val="24"/>
        </w:rPr>
        <w:t>ember</w:t>
      </w:r>
      <w:r w:rsidR="003A02A3">
        <w:rPr>
          <w:b/>
          <w:noProof/>
          <w:sz w:val="24"/>
        </w:rPr>
        <w:t xml:space="preserve"> </w:t>
      </w:r>
      <w:r>
        <w:rPr>
          <w:b/>
          <w:noProof/>
          <w:sz w:val="24"/>
        </w:rPr>
        <w:t>9-12</w:t>
      </w:r>
      <w:r w:rsidR="00B01ACB" w:rsidRPr="00B01ACB">
        <w:rPr>
          <w:b/>
          <w:noProof/>
          <w:sz w:val="24"/>
        </w:rPr>
        <w:t>, 202</w:t>
      </w:r>
      <w:r w:rsidR="003A02A3">
        <w:rPr>
          <w:b/>
          <w:noProof/>
          <w:sz w:val="24"/>
        </w:rPr>
        <w:t>4</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jc w:val="both"/>
        <w:outlineLvl w:val="0"/>
        <w:rPr>
          <w:rFonts w:ascii="Arial" w:eastAsia="Batang" w:hAnsi="Arial" w:cs="Arial"/>
          <w:b/>
          <w:lang w:eastAsia="zh-CN"/>
        </w:rPr>
      </w:pPr>
    </w:p>
    <w:p w14:paraId="4A6F6CCC" w14:textId="21A72772" w:rsidR="00AE25BF" w:rsidRPr="001C6B14" w:rsidRDefault="00AE25BF" w:rsidP="00AE25BF">
      <w:pPr>
        <w:tabs>
          <w:tab w:val="left" w:pos="2127"/>
        </w:tabs>
        <w:spacing w:after="0"/>
        <w:ind w:left="2126" w:hanging="2126"/>
        <w:jc w:val="both"/>
        <w:outlineLvl w:val="0"/>
        <w:rPr>
          <w:rFonts w:ascii="Arial" w:eastAsia="Batang" w:hAnsi="Arial"/>
          <w:b/>
          <w:lang w:eastAsia="zh-CN"/>
        </w:rPr>
      </w:pPr>
      <w:r w:rsidRPr="001C6B14">
        <w:rPr>
          <w:rFonts w:ascii="Arial" w:eastAsia="Batang" w:hAnsi="Arial"/>
          <w:b/>
          <w:lang w:eastAsia="zh-CN"/>
        </w:rPr>
        <w:t>Source:</w:t>
      </w:r>
      <w:r w:rsidRPr="001C6B14">
        <w:rPr>
          <w:rFonts w:ascii="Arial" w:eastAsia="Batang" w:hAnsi="Arial"/>
          <w:b/>
          <w:lang w:eastAsia="zh-CN"/>
        </w:rPr>
        <w:tab/>
      </w:r>
      <w:proofErr w:type="spellStart"/>
      <w:r w:rsidR="0043673A">
        <w:rPr>
          <w:rFonts w:ascii="Arial" w:eastAsia="Batang" w:hAnsi="Arial"/>
          <w:b/>
          <w:lang w:eastAsia="zh-CN"/>
        </w:rPr>
        <w:t>Anterix</w:t>
      </w:r>
      <w:proofErr w:type="spellEnd"/>
    </w:p>
    <w:p w14:paraId="2FADA241" w14:textId="3118B6FE" w:rsidR="00F5429B" w:rsidRPr="001C6B14" w:rsidRDefault="00AE25BF" w:rsidP="00AE25BF">
      <w:pPr>
        <w:tabs>
          <w:tab w:val="left" w:pos="2127"/>
        </w:tabs>
        <w:spacing w:after="0"/>
        <w:ind w:left="2126" w:hanging="2126"/>
        <w:jc w:val="both"/>
        <w:outlineLvl w:val="0"/>
        <w:rPr>
          <w:rFonts w:ascii="Arial" w:eastAsia="Batang" w:hAnsi="Arial" w:cs="Arial"/>
          <w:b/>
          <w:lang w:eastAsia="zh-CN"/>
        </w:rPr>
      </w:pPr>
      <w:r w:rsidRPr="001C6B14">
        <w:rPr>
          <w:rFonts w:ascii="Arial" w:eastAsia="Batang" w:hAnsi="Arial" w:cs="Arial"/>
          <w:b/>
          <w:lang w:eastAsia="zh-CN"/>
        </w:rPr>
        <w:t>Title:</w:t>
      </w:r>
      <w:r w:rsidRPr="001C6B14">
        <w:rPr>
          <w:rFonts w:ascii="Arial" w:eastAsia="Batang" w:hAnsi="Arial" w:cs="Arial"/>
          <w:b/>
          <w:lang w:eastAsia="zh-CN"/>
        </w:rPr>
        <w:tab/>
        <w:t>New</w:t>
      </w:r>
      <w:r w:rsidR="00D31CC8" w:rsidRPr="001C6B14">
        <w:rPr>
          <w:rFonts w:ascii="Arial" w:eastAsia="Batang" w:hAnsi="Arial" w:cs="Arial"/>
          <w:b/>
          <w:lang w:eastAsia="zh-CN"/>
        </w:rPr>
        <w:t xml:space="preserve"> WID on</w:t>
      </w:r>
      <w:r w:rsidRPr="001C6B14">
        <w:rPr>
          <w:rFonts w:ascii="Arial" w:eastAsia="Batang" w:hAnsi="Arial" w:cs="Arial"/>
          <w:b/>
          <w:lang w:eastAsia="zh-CN"/>
        </w:rPr>
        <w:t xml:space="preserve"> </w:t>
      </w:r>
      <w:r w:rsidR="0043673A">
        <w:rPr>
          <w:rFonts w:ascii="Arial" w:eastAsia="Batang" w:hAnsi="Arial" w:cs="Arial"/>
          <w:b/>
          <w:lang w:eastAsia="zh-CN"/>
        </w:rPr>
        <w:t>less than 5 MHz (e)</w:t>
      </w:r>
      <w:proofErr w:type="spellStart"/>
      <w:r w:rsidR="0043673A">
        <w:rPr>
          <w:rFonts w:ascii="Arial" w:eastAsia="Batang" w:hAnsi="Arial" w:cs="Arial"/>
          <w:b/>
          <w:lang w:eastAsia="zh-CN"/>
        </w:rPr>
        <w:t>RedCap</w:t>
      </w:r>
      <w:proofErr w:type="spellEnd"/>
    </w:p>
    <w:p w14:paraId="4A9161FA" w14:textId="77777777" w:rsidR="00AE25BF" w:rsidRPr="001C6B14" w:rsidRDefault="00AE25BF" w:rsidP="00AE25BF">
      <w:pPr>
        <w:tabs>
          <w:tab w:val="left" w:pos="2127"/>
        </w:tabs>
        <w:spacing w:after="0"/>
        <w:ind w:left="2126" w:hanging="2126"/>
        <w:jc w:val="both"/>
        <w:outlineLvl w:val="0"/>
        <w:rPr>
          <w:rFonts w:ascii="Arial" w:eastAsia="Batang" w:hAnsi="Arial"/>
          <w:b/>
          <w:lang w:eastAsia="zh-CN"/>
        </w:rPr>
      </w:pPr>
      <w:r w:rsidRPr="001C6B14">
        <w:rPr>
          <w:rFonts w:ascii="Arial" w:eastAsia="Batang" w:hAnsi="Arial"/>
          <w:b/>
          <w:lang w:eastAsia="zh-CN"/>
        </w:rPr>
        <w:t>Document for:</w:t>
      </w:r>
      <w:r w:rsidRPr="001C6B14">
        <w:rPr>
          <w:rFonts w:ascii="Arial" w:eastAsia="Batang" w:hAnsi="Arial"/>
          <w:b/>
          <w:lang w:eastAsia="zh-CN"/>
        </w:rPr>
        <w:tab/>
        <w:t>Approval</w:t>
      </w:r>
    </w:p>
    <w:p w14:paraId="46688BF0" w14:textId="1F9E5F01" w:rsidR="00AE25BF"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1C6B14">
        <w:rPr>
          <w:rFonts w:ascii="Arial" w:eastAsia="Batang" w:hAnsi="Arial"/>
          <w:b/>
          <w:lang w:eastAsia="zh-CN"/>
        </w:rPr>
        <w:t>Agenda Item:</w:t>
      </w:r>
      <w:r w:rsidRPr="001C6B14">
        <w:rPr>
          <w:rFonts w:ascii="Arial" w:eastAsia="Batang" w:hAnsi="Arial"/>
          <w:b/>
          <w:lang w:eastAsia="zh-CN"/>
        </w:rPr>
        <w:tab/>
      </w:r>
      <w:r w:rsidR="0043673A">
        <w:rPr>
          <w:rFonts w:ascii="Arial" w:eastAsia="Batang" w:hAnsi="Arial"/>
          <w:b/>
          <w:lang w:eastAsia="zh-CN"/>
        </w:rPr>
        <w:t>9.1.4</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742659D" w14:textId="77777777" w:rsidR="00EB1A1C" w:rsidRPr="00EB1A1C" w:rsidRDefault="00EB1A1C" w:rsidP="00EB1A1C">
      <w:pPr>
        <w:overflowPunct w:val="0"/>
        <w:autoSpaceDE w:val="0"/>
        <w:autoSpaceDN w:val="0"/>
        <w:adjustRightInd w:val="0"/>
        <w:spacing w:after="180" w:line="240" w:lineRule="auto"/>
        <w:jc w:val="center"/>
        <w:textAlignment w:val="baseline"/>
        <w:rPr>
          <w:rFonts w:ascii="Times New Roman" w:eastAsia="Times New Roman" w:hAnsi="Times New Roman" w:cs="Arial"/>
          <w:noProof/>
          <w:kern w:val="0"/>
          <w:sz w:val="20"/>
          <w:szCs w:val="20"/>
          <w:lang w:val="en-GB" w:eastAsia="en-GB"/>
          <w14:ligatures w14:val="none"/>
        </w:rPr>
      </w:pPr>
      <w:r w:rsidRPr="00EB1A1C">
        <w:rPr>
          <w:rFonts w:ascii="Times New Roman" w:eastAsia="Times New Roman" w:hAnsi="Times New Roman" w:cs="Arial"/>
          <w:noProof/>
          <w:kern w:val="0"/>
          <w:sz w:val="20"/>
          <w:szCs w:val="20"/>
          <w:lang w:val="en-GB" w:eastAsia="en-GB"/>
          <w14:ligatures w14:val="none"/>
        </w:rPr>
        <w:t xml:space="preserve">Information on Work Items can be found at </w:t>
      </w:r>
      <w:hyperlink r:id="rId8" w:history="1">
        <w:r w:rsidRPr="00EB1A1C">
          <w:rPr>
            <w:rFonts w:ascii="Times New Roman" w:eastAsia="Times New Roman" w:hAnsi="Times New Roman" w:cs="Arial"/>
            <w:noProof/>
            <w:color w:val="0000FF"/>
            <w:kern w:val="0"/>
            <w:sz w:val="20"/>
            <w:szCs w:val="20"/>
            <w:u w:val="single"/>
            <w:lang w:val="en-GB" w:eastAsia="en-GB"/>
            <w14:ligatures w14:val="none"/>
          </w:rPr>
          <w:t>http://www.3gpp.org/Work-Items</w:t>
        </w:r>
      </w:hyperlink>
      <w:r w:rsidRPr="00EB1A1C">
        <w:rPr>
          <w:rFonts w:ascii="Times New Roman" w:eastAsia="Times New Roman" w:hAnsi="Times New Roman" w:cs="Arial"/>
          <w:noProof/>
          <w:kern w:val="0"/>
          <w:sz w:val="20"/>
          <w:szCs w:val="20"/>
          <w:lang w:val="en-GB" w:eastAsia="en-GB"/>
          <w14:ligatures w14:val="none"/>
        </w:rPr>
        <w:t xml:space="preserve"> </w:t>
      </w:r>
      <w:r w:rsidRPr="00EB1A1C">
        <w:rPr>
          <w:rFonts w:ascii="Times New Roman" w:eastAsia="Times New Roman" w:hAnsi="Times New Roman" w:cs="Arial"/>
          <w:noProof/>
          <w:kern w:val="0"/>
          <w:sz w:val="20"/>
          <w:szCs w:val="20"/>
          <w:lang w:val="en-GB" w:eastAsia="en-GB"/>
          <w14:ligatures w14:val="none"/>
        </w:rPr>
        <w:br/>
      </w:r>
      <w:r w:rsidRPr="00EB1A1C">
        <w:rPr>
          <w:rFonts w:ascii="Times New Roman" w:eastAsia="Times New Roman" w:hAnsi="Times New Roman" w:cs="Times New Roman"/>
          <w:kern w:val="0"/>
          <w:sz w:val="20"/>
          <w:szCs w:val="20"/>
          <w:lang w:val="en-GB" w:eastAsia="en-GB"/>
          <w14:ligatures w14:val="none"/>
        </w:rPr>
        <w:t xml:space="preserve">See also the </w:t>
      </w:r>
      <w:hyperlink r:id="rId9" w:history="1">
        <w:r w:rsidRPr="00EB1A1C">
          <w:rPr>
            <w:rFonts w:ascii="Times New Roman" w:eastAsia="Times New Roman" w:hAnsi="Times New Roman" w:cs="Times New Roman"/>
            <w:color w:val="0000FF"/>
            <w:kern w:val="0"/>
            <w:sz w:val="20"/>
            <w:szCs w:val="20"/>
            <w:u w:val="single"/>
            <w:lang w:val="en-GB" w:eastAsia="en-GB"/>
            <w14:ligatures w14:val="none"/>
          </w:rPr>
          <w:t>3GPP Working Procedures</w:t>
        </w:r>
      </w:hyperlink>
      <w:r w:rsidRPr="00EB1A1C">
        <w:rPr>
          <w:rFonts w:ascii="Times New Roman" w:eastAsia="Times New Roman" w:hAnsi="Times New Roman" w:cs="Times New Roman"/>
          <w:kern w:val="0"/>
          <w:sz w:val="20"/>
          <w:szCs w:val="20"/>
          <w:lang w:val="en-GB" w:eastAsia="en-GB"/>
          <w14:ligatures w14:val="none"/>
        </w:rPr>
        <w:t xml:space="preserve">, article 39 and the TSG Working Methods in </w:t>
      </w:r>
      <w:hyperlink r:id="rId10" w:history="1">
        <w:r w:rsidRPr="00EB1A1C">
          <w:rPr>
            <w:rFonts w:ascii="Times New Roman" w:eastAsia="Times New Roman" w:hAnsi="Times New Roman" w:cs="Times New Roman"/>
            <w:color w:val="0000FF"/>
            <w:kern w:val="0"/>
            <w:sz w:val="20"/>
            <w:szCs w:val="20"/>
            <w:u w:val="single"/>
            <w:lang w:val="en-GB" w:eastAsia="en-GB"/>
            <w14:ligatures w14:val="none"/>
          </w:rPr>
          <w:t>3GPP TR 21.900</w:t>
        </w:r>
      </w:hyperlink>
    </w:p>
    <w:p w14:paraId="75DB9B2E" w14:textId="40D6653B" w:rsidR="00D903CF" w:rsidRPr="00F5429B" w:rsidRDefault="00D903CF" w:rsidP="00D903CF">
      <w:pPr>
        <w:pStyle w:val="Heading8"/>
        <w:ind w:left="2835" w:hanging="2835"/>
        <w:rPr>
          <w:sz w:val="32"/>
          <w:szCs w:val="32"/>
        </w:rPr>
      </w:pPr>
      <w:r w:rsidRPr="00F5429B">
        <w:rPr>
          <w:sz w:val="32"/>
          <w:szCs w:val="32"/>
        </w:rPr>
        <w:t>Title:</w:t>
      </w:r>
      <w:r w:rsidR="00492B10">
        <w:rPr>
          <w:sz w:val="32"/>
          <w:szCs w:val="32"/>
        </w:rPr>
        <w:t xml:space="preserve">  New WID on less than 5 MHz (e)</w:t>
      </w:r>
      <w:proofErr w:type="spellStart"/>
      <w:r w:rsidR="00492B10">
        <w:rPr>
          <w:sz w:val="32"/>
          <w:szCs w:val="32"/>
        </w:rPr>
        <w:t>RedCap</w:t>
      </w:r>
      <w:proofErr w:type="spellEnd"/>
      <w:r w:rsidRPr="00F5429B">
        <w:rPr>
          <w:sz w:val="32"/>
          <w:szCs w:val="32"/>
        </w:rPr>
        <w:tab/>
      </w:r>
    </w:p>
    <w:p w14:paraId="3511EA46" w14:textId="4FE6FCF8" w:rsidR="00D903CF" w:rsidRPr="00F5429B" w:rsidRDefault="00D903CF" w:rsidP="00D903CF">
      <w:pPr>
        <w:pStyle w:val="Heading8"/>
        <w:ind w:left="2835" w:hanging="2835"/>
        <w:rPr>
          <w:sz w:val="32"/>
          <w:szCs w:val="32"/>
        </w:rPr>
      </w:pPr>
      <w:r w:rsidRPr="00F5429B">
        <w:rPr>
          <w:sz w:val="32"/>
          <w:szCs w:val="32"/>
        </w:rPr>
        <w:t>Acronym:</w:t>
      </w:r>
      <w:r w:rsidR="00492B10">
        <w:rPr>
          <w:sz w:val="32"/>
          <w:szCs w:val="32"/>
        </w:rPr>
        <w:t xml:space="preserve"> LT5_</w:t>
      </w:r>
      <w:r w:rsidR="00E672CB">
        <w:rPr>
          <w:sz w:val="32"/>
          <w:szCs w:val="32"/>
        </w:rPr>
        <w:t>redcap</w:t>
      </w:r>
      <w:r w:rsidRPr="00F5429B">
        <w:rPr>
          <w:sz w:val="32"/>
          <w:szCs w:val="32"/>
        </w:rPr>
        <w:tab/>
      </w:r>
    </w:p>
    <w:p w14:paraId="62013840" w14:textId="016CD68D"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492B10">
        <w:rPr>
          <w:sz w:val="32"/>
          <w:szCs w:val="32"/>
        </w:rPr>
        <w:t>TBD</w:t>
      </w:r>
    </w:p>
    <w:p w14:paraId="6858A861" w14:textId="77777777" w:rsidR="00953E83" w:rsidRPr="00EB1A1C" w:rsidRDefault="00953E83" w:rsidP="00EB1A1C">
      <w:pPr>
        <w:pStyle w:val="NO"/>
        <w:overflowPunct w:val="0"/>
        <w:autoSpaceDE w:val="0"/>
        <w:autoSpaceDN w:val="0"/>
        <w:adjustRightInd w:val="0"/>
        <w:spacing w:after="0" w:line="240" w:lineRule="auto"/>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NOTE:</w:t>
      </w:r>
      <w:r w:rsidRPr="00EB1A1C">
        <w:rPr>
          <w:rFonts w:ascii="Times New Roman" w:eastAsia="Times New Roman" w:hAnsi="Times New Roman" w:cs="Times New Roman"/>
          <w:color w:val="0000FF"/>
          <w:kern w:val="0"/>
          <w:sz w:val="20"/>
          <w:szCs w:val="20"/>
          <w:lang w:val="en-GB" w:eastAsia="en-GB"/>
          <w14:ligatures w14:val="none"/>
        </w:rPr>
        <w:tab/>
        <w:t>For new WIs/SIs leave the Unique identifier empty and make a proposal for an Acronym.</w:t>
      </w:r>
    </w:p>
    <w:p w14:paraId="2C407C63" w14:textId="77777777" w:rsidR="00953E83" w:rsidRPr="00EB1A1C" w:rsidRDefault="00953E83" w:rsidP="00EB1A1C">
      <w:pPr>
        <w:pStyle w:val="NO"/>
        <w:overflowPunct w:val="0"/>
        <w:autoSpaceDE w:val="0"/>
        <w:autoSpaceDN w:val="0"/>
        <w:adjustRightInd w:val="0"/>
        <w:spacing w:after="0" w:line="240" w:lineRule="auto"/>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ab/>
        <w:t>For a revised WI/SI: Take Unique identifier and acronym as shown in 3GPP workplan.</w:t>
      </w:r>
    </w:p>
    <w:p w14:paraId="40F0B210" w14:textId="77777777" w:rsidR="00953E83" w:rsidRPr="00EB1A1C" w:rsidRDefault="00953E83" w:rsidP="00EB1A1C">
      <w:pPr>
        <w:pStyle w:val="NO"/>
        <w:overflowPunct w:val="0"/>
        <w:autoSpaceDE w:val="0"/>
        <w:autoSpaceDN w:val="0"/>
        <w:adjustRightInd w:val="0"/>
        <w:spacing w:after="0" w:line="240" w:lineRule="auto"/>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ab/>
        <w:t>If this is a RAN WID including Core and Perf. part, then Title, Acronym and Unique identifier refer to the feature WI.</w:t>
      </w:r>
    </w:p>
    <w:p w14:paraId="6CEBF051" w14:textId="77777777" w:rsidR="00953E83" w:rsidRPr="00EB1A1C" w:rsidRDefault="00953E83" w:rsidP="00EB1A1C">
      <w:pPr>
        <w:pStyle w:val="NO"/>
        <w:overflowPunct w:val="0"/>
        <w:autoSpaceDE w:val="0"/>
        <w:autoSpaceDN w:val="0"/>
        <w:adjustRightInd w:val="0"/>
        <w:spacing w:after="0" w:line="240" w:lineRule="auto"/>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ab/>
        <w:t>Please tick (X) the applicable box(es) in the table below:</w:t>
      </w:r>
    </w:p>
    <w:p w14:paraId="326F51D5" w14:textId="77777777" w:rsidR="00953E83" w:rsidRPr="00EB1A1C" w:rsidRDefault="00953E83" w:rsidP="00EB1A1C">
      <w:pPr>
        <w:pStyle w:val="NO"/>
        <w:overflowPunct w:val="0"/>
        <w:autoSpaceDE w:val="0"/>
        <w:autoSpaceDN w:val="0"/>
        <w:adjustRightInd w:val="0"/>
        <w:spacing w:after="0" w:line="240" w:lineRule="auto"/>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76F8E6D" w:rsidR="00953E83" w:rsidRPr="004C7921" w:rsidRDefault="00492B10"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DB7D613" w:rsidR="00953E83" w:rsidRPr="004C7921" w:rsidRDefault="00492B10" w:rsidP="001808F9">
            <w:pPr>
              <w:pStyle w:val="TAL"/>
              <w:jc w:val="center"/>
              <w:rPr>
                <w:b/>
                <w:bCs/>
              </w:rPr>
            </w:pPr>
            <w:r>
              <w:rPr>
                <w:b/>
                <w:bCs/>
              </w:rPr>
              <w:t>X</w:t>
            </w:r>
          </w:p>
        </w:tc>
      </w:tr>
    </w:tbl>
    <w:p w14:paraId="703EF159" w14:textId="77777777" w:rsidR="00953E83" w:rsidRPr="00EB1A1C" w:rsidRDefault="00953E83" w:rsidP="00953E83">
      <w:pPr>
        <w:pStyle w:val="NO"/>
        <w:spacing w:after="0"/>
        <w:rPr>
          <w:rFonts w:ascii="Times New Roman" w:hAnsi="Times New Roman" w:cs="Times New Roman"/>
          <w:color w:val="0000FF"/>
          <w:sz w:val="20"/>
          <w:szCs w:val="20"/>
        </w:rPr>
      </w:pPr>
      <w:r>
        <w:rPr>
          <w:color w:val="0000FF"/>
        </w:rPr>
        <w:tab/>
      </w:r>
      <w:r w:rsidRPr="00EB1A1C">
        <w:rPr>
          <w:rFonts w:ascii="Times New Roman" w:hAnsi="Times New Roman" w:cs="Times New Roman"/>
          <w:color w:val="0000FF"/>
          <w:sz w:val="20"/>
          <w:szCs w:val="20"/>
          <w:u w:val="single"/>
        </w:rPr>
        <w:t>or</w:t>
      </w:r>
      <w:r w:rsidRPr="00EB1A1C">
        <w:rPr>
          <w:rFonts w:ascii="Times New Roman" w:hAnsi="Times New Roman" w:cs="Times New Roman"/>
          <w:color w:val="0000FF"/>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309C5A1D" w:rsidR="00953E83" w:rsidRPr="004C7921" w:rsidRDefault="00492B10"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66D9A4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2B10">
        <w:rPr>
          <w:i/>
          <w:iCs/>
          <w:sz w:val="32"/>
          <w:szCs w:val="32"/>
        </w:rPr>
        <w:t>19</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5C35933" w:rsidR="004260A5" w:rsidRDefault="00492B10" w:rsidP="004A40BE">
            <w:pPr>
              <w:pStyle w:val="TAC"/>
            </w:pPr>
            <w:r>
              <w:t>X</w:t>
            </w:r>
          </w:p>
        </w:tc>
        <w:tc>
          <w:tcPr>
            <w:tcW w:w="0" w:type="auto"/>
            <w:tcBorders>
              <w:top w:val="nil"/>
            </w:tcBorders>
          </w:tcPr>
          <w:p w14:paraId="5A7877E9" w14:textId="2BEB15A6" w:rsidR="004260A5" w:rsidRDefault="00492B10"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241CC19" w:rsidR="004260A5" w:rsidRDefault="00492B10"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4AA511A" w:rsidR="004260A5" w:rsidRDefault="004260A5" w:rsidP="004A40BE">
            <w:pPr>
              <w:pStyle w:val="TAC"/>
            </w:pPr>
          </w:p>
        </w:tc>
        <w:tc>
          <w:tcPr>
            <w:tcW w:w="0" w:type="auto"/>
          </w:tcPr>
          <w:p w14:paraId="609E8D72" w14:textId="3D2768C5"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3976C36C" w:rsidR="00005179" w:rsidRDefault="00E672CB">
            <w:pPr>
              <w:pStyle w:val="TAC"/>
            </w:pPr>
            <w: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1C33CBB2" w:rsidR="00005179" w:rsidRDefault="00E672CB">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0EFD3B9D" w14:textId="77777777" w:rsidR="00BC5590" w:rsidRPr="00EB1A1C" w:rsidRDefault="00BC5590" w:rsidP="00E41D61">
      <w:pPr>
        <w:pStyle w:val="Guidance"/>
        <w:rPr>
          <w:rFonts w:ascii="Times New Roman" w:eastAsia="Times New Roman" w:hAnsi="Times New Roman" w:cs="Times New Roman"/>
          <w:kern w:val="0"/>
          <w:sz w:val="20"/>
          <w:szCs w:val="20"/>
          <w:lang w:val="en-GB"/>
          <w14:ligatures w14:val="none"/>
        </w:rPr>
      </w:pPr>
      <w:r w:rsidRPr="00EB1A1C">
        <w:rPr>
          <w:rFonts w:ascii="Times New Roman" w:eastAsia="Times New Roman" w:hAnsi="Times New Roman" w:cs="Times New Roman"/>
          <w:kern w:val="0"/>
          <w:sz w:val="20"/>
          <w:szCs w:val="20"/>
          <w:lang w:val="en-GB"/>
          <w14:ligatures w14:val="none"/>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23E4A9AA" w14:textId="77777777" w:rsidR="00BC5590" w:rsidRPr="00EB1A1C" w:rsidRDefault="00BC5590" w:rsidP="00E41D61">
      <w:pPr>
        <w:pStyle w:val="Guidance"/>
        <w:rPr>
          <w:rFonts w:ascii="Times New Roman" w:eastAsia="Times New Roman" w:hAnsi="Times New Roman" w:cs="Times New Roman"/>
          <w:kern w:val="0"/>
          <w:sz w:val="20"/>
          <w:szCs w:val="20"/>
          <w:lang w:val="en-GB"/>
          <w14:ligatures w14:val="none"/>
        </w:rPr>
      </w:pPr>
      <w:r w:rsidRPr="00EB1A1C">
        <w:rPr>
          <w:rFonts w:ascii="Times New Roman" w:eastAsia="Times New Roman" w:hAnsi="Times New Roman" w:cs="Times New Roman"/>
          <w:kern w:val="0"/>
          <w:sz w:val="20"/>
          <w:szCs w:val="20"/>
          <w:lang w:val="en-GB"/>
          <w14:ligatures w14:val="none"/>
        </w:rPr>
        <w:t xml:space="preserve">{This section is mandatory to be filled out by the rapporteur. This section is to be filled with care: it indicates to the companies monitoring the parent Work Item that it will be addressed in this study/work item.} </w:t>
      </w:r>
    </w:p>
    <w:p w14:paraId="164D9802" w14:textId="77777777" w:rsidR="00BC5590" w:rsidRPr="00EB1A1C" w:rsidRDefault="00BC5590" w:rsidP="00BC5590">
      <w:pPr>
        <w:rPr>
          <w:rFonts w:ascii="Times New Roman" w:hAnsi="Times New Roman" w:cs="Times New Roman"/>
          <w:sz w:val="20"/>
          <w:szCs w:val="20"/>
        </w:rPr>
      </w:pPr>
      <w:r w:rsidRPr="00EB1A1C">
        <w:rPr>
          <w:rFonts w:ascii="Times New Roman" w:hAnsi="Times New Roman" w:cs="Times New Roman"/>
          <w:sz w:val="20"/>
          <w:szCs w:val="20"/>
        </w:rP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5B186F" w:rsidR="008835FC" w:rsidRDefault="003B6788" w:rsidP="00A10539">
            <w:pPr>
              <w:pStyle w:val="TAL"/>
            </w:pPr>
            <w:r w:rsidRPr="00BC2F3A">
              <w:t>NR_FR1_lessthan_5MHz_BW_Ph2</w:t>
            </w:r>
          </w:p>
        </w:tc>
        <w:tc>
          <w:tcPr>
            <w:tcW w:w="1101" w:type="dxa"/>
          </w:tcPr>
          <w:p w14:paraId="3B82DC94" w14:textId="18D945A6" w:rsidR="008835FC" w:rsidRDefault="00BC2F3A" w:rsidP="00A10539">
            <w:pPr>
              <w:pStyle w:val="TAL"/>
            </w:pPr>
            <w:r>
              <w:t>R4</w:t>
            </w:r>
          </w:p>
        </w:tc>
        <w:tc>
          <w:tcPr>
            <w:tcW w:w="1101" w:type="dxa"/>
          </w:tcPr>
          <w:p w14:paraId="2654FEEC" w14:textId="244BB4AC" w:rsidR="008835FC" w:rsidRDefault="003B6788" w:rsidP="00A10539">
            <w:pPr>
              <w:pStyle w:val="TAL"/>
            </w:pPr>
            <w:r w:rsidRPr="003B6788">
              <w:t>1030081</w:t>
            </w:r>
          </w:p>
        </w:tc>
        <w:tc>
          <w:tcPr>
            <w:tcW w:w="7011" w:type="dxa"/>
          </w:tcPr>
          <w:p w14:paraId="25C45F74" w14:textId="16C6B8BA" w:rsidR="008835FC" w:rsidRPr="00160D8F" w:rsidRDefault="00160D8F" w:rsidP="00982CD6">
            <w:pPr>
              <w:pStyle w:val="tah0"/>
            </w:pPr>
            <w:r w:rsidRPr="00160D8F">
              <w:t>NR channel BW less than 5MHz for FR1 Phase 2</w:t>
            </w:r>
          </w:p>
        </w:tc>
      </w:tr>
      <w:tr w:rsidR="00BC2F3A" w:rsidRPr="002A03EA" w14:paraId="0A5D1CD5" w14:textId="77777777" w:rsidTr="009A6092">
        <w:tc>
          <w:tcPr>
            <w:tcW w:w="1101" w:type="dxa"/>
          </w:tcPr>
          <w:p w14:paraId="73878D8B" w14:textId="672225C1" w:rsidR="00BC2F3A" w:rsidRPr="003B6788" w:rsidRDefault="003B6788" w:rsidP="00A10539">
            <w:pPr>
              <w:pStyle w:val="TAL"/>
              <w:rPr>
                <w:lang w:val="de-DE"/>
              </w:rPr>
            </w:pPr>
            <w:r w:rsidRPr="002A03EA">
              <w:rPr>
                <w:lang w:val="de-DE"/>
              </w:rPr>
              <w:t>NR_FR1_lessthan_5MHz_BW</w:t>
            </w:r>
          </w:p>
        </w:tc>
        <w:tc>
          <w:tcPr>
            <w:tcW w:w="1101" w:type="dxa"/>
          </w:tcPr>
          <w:p w14:paraId="324DFFEA" w14:textId="0DAC41B1" w:rsidR="00BC2F3A" w:rsidRDefault="00736AB8" w:rsidP="00A10539">
            <w:pPr>
              <w:pStyle w:val="TAL"/>
            </w:pPr>
            <w:r>
              <w:t>R4</w:t>
            </w:r>
          </w:p>
        </w:tc>
        <w:tc>
          <w:tcPr>
            <w:tcW w:w="1101" w:type="dxa"/>
          </w:tcPr>
          <w:p w14:paraId="755F7591" w14:textId="09BF00D8" w:rsidR="00BC2F3A" w:rsidRPr="002A03EA" w:rsidRDefault="00EA6723" w:rsidP="00A10539">
            <w:pPr>
              <w:pStyle w:val="TAL"/>
              <w:rPr>
                <w:lang w:val="de-DE"/>
              </w:rPr>
            </w:pPr>
            <w:r w:rsidRPr="00EA6723">
              <w:rPr>
                <w:lang w:val="de-DE"/>
              </w:rPr>
              <w:t>941012</w:t>
            </w:r>
          </w:p>
        </w:tc>
        <w:tc>
          <w:tcPr>
            <w:tcW w:w="7011" w:type="dxa"/>
          </w:tcPr>
          <w:p w14:paraId="6A2E3967" w14:textId="597D4143" w:rsidR="00BC2F3A" w:rsidRPr="00160D8F" w:rsidRDefault="002A03EA" w:rsidP="00982CD6">
            <w:pPr>
              <w:pStyle w:val="tah0"/>
            </w:pPr>
            <w:r w:rsidRPr="002A03EA">
              <w:t>NR support for dedicated spectrum less than 5MHz for FR1</w:t>
            </w:r>
          </w:p>
        </w:tc>
      </w:tr>
    </w:tbl>
    <w:p w14:paraId="72EB643E" w14:textId="77777777" w:rsidR="004876B9" w:rsidRPr="00EB1A1C" w:rsidRDefault="004C0726" w:rsidP="001C5C86">
      <w:pPr>
        <w:ind w:right="-99"/>
        <w:rPr>
          <w:rFonts w:ascii="Times New Roman" w:hAnsi="Times New Roman" w:cs="Times New Roman"/>
          <w:b/>
          <w:sz w:val="20"/>
          <w:szCs w:val="20"/>
        </w:rPr>
      </w:pPr>
      <w:r w:rsidRPr="00EB1A1C">
        <w:rPr>
          <w:rFonts w:ascii="Times New Roman" w:hAnsi="Times New Roman" w:cs="Times New Roman"/>
          <w:color w:val="0000FF"/>
          <w:sz w:val="20"/>
          <w:szCs w:val="20"/>
        </w:rPr>
        <w:t>NOTE:</w:t>
      </w:r>
      <w:r w:rsidRPr="00EB1A1C">
        <w:rPr>
          <w:rFonts w:ascii="Times New Roman" w:hAnsi="Times New Roman" w:cs="Times New Roman"/>
          <w:color w:val="0000FF"/>
          <w:sz w:val="20"/>
          <w:szCs w:val="20"/>
        </w:rPr>
        <w:tab/>
        <w:t xml:space="preserve">RAN agreed some time </w:t>
      </w:r>
      <w:proofErr w:type="gramStart"/>
      <w:r w:rsidRPr="00EB1A1C">
        <w:rPr>
          <w:rFonts w:ascii="Times New Roman" w:hAnsi="Times New Roman" w:cs="Times New Roman"/>
          <w:color w:val="0000FF"/>
          <w:sz w:val="20"/>
          <w:szCs w:val="20"/>
        </w:rPr>
        <w:t>ago,</w:t>
      </w:r>
      <w:proofErr w:type="gramEnd"/>
      <w:r w:rsidRPr="00EB1A1C">
        <w:rPr>
          <w:rFonts w:ascii="Times New Roman" w:hAnsi="Times New Roman" w:cs="Times New Roman"/>
          <w:color w:val="0000FF"/>
          <w:sz w:val="20"/>
          <w:szCs w:val="20"/>
        </w:rPr>
        <w:t xml:space="preserve"> that it describes the feature WI + Core/Perf. part WI or Testing part WI in one </w:t>
      </w:r>
      <w:r w:rsidR="003B3A93" w:rsidRPr="00EB1A1C">
        <w:rPr>
          <w:rFonts w:ascii="Times New Roman" w:hAnsi="Times New Roman" w:cs="Times New Roman"/>
          <w:color w:val="0000FF"/>
          <w:sz w:val="20"/>
          <w:szCs w:val="20"/>
        </w:rPr>
        <w:tab/>
      </w:r>
      <w:r w:rsidRPr="00EB1A1C">
        <w:rPr>
          <w:rFonts w:ascii="Times New Roman" w:hAnsi="Times New Roman" w:cs="Times New Roman"/>
          <w:color w:val="0000FF"/>
          <w:sz w:val="20"/>
          <w:szCs w:val="20"/>
        </w:rPr>
        <w:t xml:space="preserve">WID. </w:t>
      </w:r>
      <w:proofErr w:type="gramStart"/>
      <w:r w:rsidRPr="00EB1A1C">
        <w:rPr>
          <w:rFonts w:ascii="Times New Roman" w:hAnsi="Times New Roman" w:cs="Times New Roman"/>
          <w:color w:val="0000FF"/>
          <w:sz w:val="20"/>
          <w:szCs w:val="20"/>
        </w:rPr>
        <w:t>Therefore</w:t>
      </w:r>
      <w:proofErr w:type="gramEnd"/>
      <w:r w:rsidRPr="00EB1A1C">
        <w:rPr>
          <w:rFonts w:ascii="Times New Roman" w:hAnsi="Times New Roman" w:cs="Times New Roman"/>
          <w:color w:val="0000FF"/>
          <w:sz w:val="20"/>
          <w:szCs w:val="20"/>
        </w:rPr>
        <w:t xml:space="preserve"> the table above should include the feature WI</w:t>
      </w:r>
      <w:r w:rsidR="003B3A93" w:rsidRPr="00EB1A1C">
        <w:rPr>
          <w:rFonts w:ascii="Times New Roman" w:hAnsi="Times New Roman" w:cs="Times New Roman"/>
          <w:color w:val="0000FF"/>
          <w:sz w:val="20"/>
          <w:szCs w:val="20"/>
        </w:rPr>
        <w:t xml:space="preserve"> data (In case the feature covers Core and Perf. </w:t>
      </w:r>
      <w:r w:rsidR="00BC5590" w:rsidRPr="00EB1A1C">
        <w:rPr>
          <w:rFonts w:ascii="Times New Roman" w:hAnsi="Times New Roman" w:cs="Times New Roman"/>
          <w:color w:val="0000FF"/>
          <w:sz w:val="20"/>
          <w:szCs w:val="20"/>
        </w:rPr>
        <w:tab/>
      </w:r>
      <w:r w:rsidR="003B3A93" w:rsidRPr="00EB1A1C">
        <w:rPr>
          <w:rFonts w:ascii="Times New Roman" w:hAnsi="Times New Roman" w:cs="Times New Roman"/>
          <w:color w:val="0000FF"/>
          <w:sz w:val="20"/>
          <w:szCs w:val="20"/>
        </w:rPr>
        <w:t>part, please list under Working Group the leading WG of the Core part)</w:t>
      </w:r>
      <w:r w:rsidRPr="00EB1A1C">
        <w:rPr>
          <w:rFonts w:ascii="Times New Roman" w:hAnsi="Times New Roman" w:cs="Times New Roman"/>
          <w:color w:val="0000FF"/>
          <w:sz w:val="20"/>
          <w:szCs w:val="20"/>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77777777" w:rsidR="00BC5590" w:rsidRPr="00EB1A1C" w:rsidRDefault="00BC5590" w:rsidP="00251D80">
      <w:pPr>
        <w:rPr>
          <w:rFonts w:ascii="Times New Roman" w:hAnsi="Times New Roman" w:cs="Times New Roman"/>
          <w:i/>
          <w:sz w:val="20"/>
          <w:szCs w:val="20"/>
        </w:rPr>
      </w:pPr>
      <w:r w:rsidRPr="00EB1A1C">
        <w:rPr>
          <w:rFonts w:ascii="Times New Roman" w:hAnsi="Times New Roman" w:cs="Times New Roman"/>
          <w:i/>
          <w:sz w:val="20"/>
          <w:szCs w:val="20"/>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2"/>
        <w:gridCol w:w="990"/>
        <w:gridCol w:w="3690"/>
        <w:gridCol w:w="4112"/>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E672CB">
        <w:tc>
          <w:tcPr>
            <w:tcW w:w="152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0" w:type="dxa"/>
            <w:shd w:val="clear" w:color="auto" w:fill="E0E0E0"/>
          </w:tcPr>
          <w:p w14:paraId="7AD3056B" w14:textId="77777777" w:rsidR="00163676" w:rsidRDefault="00163676" w:rsidP="008835FC">
            <w:pPr>
              <w:pStyle w:val="TAH"/>
              <w:ind w:right="-99"/>
              <w:jc w:val="left"/>
            </w:pPr>
            <w:r>
              <w:t>Unique ID</w:t>
            </w:r>
          </w:p>
        </w:tc>
        <w:tc>
          <w:tcPr>
            <w:tcW w:w="3690" w:type="dxa"/>
            <w:shd w:val="clear" w:color="auto" w:fill="E0E0E0"/>
          </w:tcPr>
          <w:p w14:paraId="0C83D967" w14:textId="77777777" w:rsidR="00163676" w:rsidRDefault="00163676" w:rsidP="008835FC">
            <w:pPr>
              <w:pStyle w:val="TAH"/>
              <w:ind w:right="-99"/>
              <w:jc w:val="left"/>
            </w:pPr>
            <w:r>
              <w:t>Title</w:t>
            </w:r>
          </w:p>
        </w:tc>
        <w:tc>
          <w:tcPr>
            <w:tcW w:w="4112"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E672CB">
        <w:tc>
          <w:tcPr>
            <w:tcW w:w="1522" w:type="dxa"/>
          </w:tcPr>
          <w:p w14:paraId="77A657ED" w14:textId="7A12DBD4" w:rsidR="00163676" w:rsidRDefault="00E672CB" w:rsidP="008835FC">
            <w:pPr>
              <w:pStyle w:val="TAL"/>
            </w:pPr>
            <w:proofErr w:type="spellStart"/>
            <w:r>
              <w:t>Nr_redcap_enh</w:t>
            </w:r>
            <w:proofErr w:type="spellEnd"/>
          </w:p>
        </w:tc>
        <w:tc>
          <w:tcPr>
            <w:tcW w:w="990" w:type="dxa"/>
          </w:tcPr>
          <w:p w14:paraId="43880B4B" w14:textId="1D922E48" w:rsidR="00163676" w:rsidRDefault="00E672CB" w:rsidP="008835FC">
            <w:pPr>
              <w:pStyle w:val="TAL"/>
            </w:pPr>
            <w:r>
              <w:t>970080</w:t>
            </w:r>
          </w:p>
        </w:tc>
        <w:tc>
          <w:tcPr>
            <w:tcW w:w="3690" w:type="dxa"/>
          </w:tcPr>
          <w:p w14:paraId="5526212C" w14:textId="0EB0A7C6" w:rsidR="00163676" w:rsidRDefault="00E672CB" w:rsidP="008835FC">
            <w:pPr>
              <w:pStyle w:val="TAL"/>
            </w:pPr>
            <w:bookmarkStart w:id="0" w:name="_Hlk67479244"/>
            <w:r w:rsidRPr="00E672CB">
              <w:t>Enhanced support of reduced capability NR devices</w:t>
            </w:r>
            <w:bookmarkEnd w:id="0"/>
          </w:p>
        </w:tc>
        <w:tc>
          <w:tcPr>
            <w:tcW w:w="4112" w:type="dxa"/>
          </w:tcPr>
          <w:p w14:paraId="32D38886" w14:textId="735E824E" w:rsidR="00163676" w:rsidRPr="00251D80" w:rsidRDefault="00E672CB" w:rsidP="008835FC">
            <w:pPr>
              <w:pStyle w:val="tah0"/>
            </w:pPr>
            <w:r>
              <w:rPr>
                <w:i/>
                <w:sz w:val="20"/>
              </w:rPr>
              <w:t>UE bandwidth restriction to 5 MHz minimum</w:t>
            </w:r>
          </w:p>
        </w:tc>
      </w:tr>
      <w:tr w:rsidR="00736AB8" w14:paraId="27A9C992" w14:textId="77777777" w:rsidTr="00E672CB">
        <w:tc>
          <w:tcPr>
            <w:tcW w:w="1522" w:type="dxa"/>
          </w:tcPr>
          <w:p w14:paraId="6B219993" w14:textId="6DFAC191" w:rsidR="00736AB8" w:rsidRDefault="005112F9" w:rsidP="008835FC">
            <w:pPr>
              <w:pStyle w:val="TAL"/>
            </w:pPr>
            <w:proofErr w:type="spellStart"/>
            <w:r w:rsidRPr="005112F9">
              <w:t>NR_redcap</w:t>
            </w:r>
            <w:proofErr w:type="spellEnd"/>
          </w:p>
        </w:tc>
        <w:tc>
          <w:tcPr>
            <w:tcW w:w="990" w:type="dxa"/>
          </w:tcPr>
          <w:p w14:paraId="030D9305" w14:textId="2E9ACD62" w:rsidR="00736AB8" w:rsidRDefault="00A0647F" w:rsidP="008835FC">
            <w:pPr>
              <w:pStyle w:val="TAL"/>
            </w:pPr>
            <w:r w:rsidRPr="00A0647F">
              <w:t>900062</w:t>
            </w:r>
          </w:p>
        </w:tc>
        <w:tc>
          <w:tcPr>
            <w:tcW w:w="3690" w:type="dxa"/>
          </w:tcPr>
          <w:p w14:paraId="3ACDC89C" w14:textId="7005F91A" w:rsidR="00736AB8" w:rsidRPr="00E672CB" w:rsidRDefault="00DA308C" w:rsidP="008835FC">
            <w:pPr>
              <w:pStyle w:val="TAL"/>
            </w:pPr>
            <w:r w:rsidRPr="00DA308C">
              <w:t>Support of reduced capability NR devices</w:t>
            </w:r>
          </w:p>
        </w:tc>
        <w:tc>
          <w:tcPr>
            <w:tcW w:w="4112" w:type="dxa"/>
          </w:tcPr>
          <w:p w14:paraId="0395DF72" w14:textId="77777777" w:rsidR="00736AB8" w:rsidRDefault="00736AB8" w:rsidP="008835FC">
            <w:pPr>
              <w:pStyle w:val="tah0"/>
              <w:rPr>
                <w:i/>
                <w:sz w:val="20"/>
              </w:rPr>
            </w:pPr>
          </w:p>
        </w:tc>
      </w:tr>
    </w:tbl>
    <w:p w14:paraId="656D380A" w14:textId="77777777" w:rsidR="003B3A93" w:rsidRPr="00EB1A1C" w:rsidRDefault="003B3A93" w:rsidP="00D521C1">
      <w:pPr>
        <w:spacing w:after="0"/>
        <w:ind w:right="-96"/>
        <w:rPr>
          <w:rFonts w:ascii="Times New Roman" w:hAnsi="Times New Roman" w:cs="Times New Roman"/>
          <w:color w:val="0000FF"/>
          <w:sz w:val="20"/>
          <w:szCs w:val="20"/>
        </w:rPr>
      </w:pPr>
      <w:r w:rsidRPr="00EB1A1C">
        <w:rPr>
          <w:rFonts w:ascii="Times New Roman" w:hAnsi="Times New Roman" w:cs="Times New Roman"/>
          <w:color w:val="0000FF"/>
          <w:sz w:val="20"/>
          <w:szCs w:val="20"/>
        </w:rPr>
        <w:t>NOTE:</w:t>
      </w:r>
      <w:r w:rsidRPr="00EB1A1C">
        <w:rPr>
          <w:rFonts w:ascii="Times New Roman" w:hAnsi="Times New Roman" w:cs="Times New Roman"/>
          <w:color w:val="0000FF"/>
          <w:sz w:val="20"/>
          <w:szCs w:val="20"/>
        </w:rPr>
        <w:tab/>
        <w:t>Also related or dependent WIs/SIs in other TSGs sh</w:t>
      </w:r>
      <w:r w:rsidR="00BC5590" w:rsidRPr="00EB1A1C">
        <w:rPr>
          <w:rFonts w:ascii="Times New Roman" w:hAnsi="Times New Roman" w:cs="Times New Roman"/>
          <w:color w:val="0000FF"/>
          <w:sz w:val="20"/>
          <w:szCs w:val="20"/>
        </w:rPr>
        <w:t>all</w:t>
      </w:r>
      <w:r w:rsidRPr="00EB1A1C">
        <w:rPr>
          <w:rFonts w:ascii="Times New Roman" w:hAnsi="Times New Roman" w:cs="Times New Roman"/>
          <w:color w:val="0000FF"/>
          <w:sz w:val="20"/>
          <w:szCs w:val="20"/>
        </w:rPr>
        <w:t xml:space="preserve"> be indicated</w:t>
      </w:r>
      <w:r w:rsidR="00BC5590" w:rsidRPr="00EB1A1C">
        <w:rPr>
          <w:rFonts w:ascii="Times New Roman" w:hAnsi="Times New Roman" w:cs="Times New Roman"/>
          <w:color w:val="0000FF"/>
          <w:sz w:val="20"/>
          <w:szCs w:val="20"/>
        </w:rPr>
        <w:t xml:space="preserve"> here</w:t>
      </w:r>
      <w:r w:rsidRPr="00EB1A1C">
        <w:rPr>
          <w:rFonts w:ascii="Times New Roman" w:hAnsi="Times New Roman" w:cs="Times New Roman"/>
          <w:color w:val="0000FF"/>
          <w:sz w:val="20"/>
          <w:szCs w:val="20"/>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479A5C" w14:textId="77777777" w:rsidR="00E672CB" w:rsidRPr="00F6025E" w:rsidRDefault="00E672CB" w:rsidP="00E672CB">
      <w:pPr>
        <w:pStyle w:val="Guidance"/>
        <w:rPr>
          <w:rFonts w:ascii="Times New Roman" w:hAnsi="Times New Roman" w:cs="Times New Roman"/>
          <w:i w:val="0"/>
          <w:iCs/>
        </w:rPr>
      </w:pPr>
      <w:r w:rsidRPr="00F6025E">
        <w:rPr>
          <w:rFonts w:ascii="Times New Roman" w:hAnsi="Times New Roman" w:cs="Times New Roman"/>
          <w:i w:val="0"/>
          <w:iCs/>
        </w:rPr>
        <w:t xml:space="preserve">Smart metering is one of the major features of smart grid technology. Advanced Metering Infrastructure (AMI) is a technology that allows electric smart meters to be read remotely using radio-based communication. Electric AMI smart meters can provide near real-time data on power usage and other information, such as power quality, outage notifications, and tamper detection.  Electric AMI smart meters have predominantly used non-3GPP technologies at the edge (Neighbourhood Area Network) with LTE Cat-1 and Cat-4 as the backhaul technology (Field Area Network).   In 2023 there were 149.9 million electric smart readers in the North American market </w:t>
      </w:r>
      <w:r w:rsidRPr="00F6025E">
        <w:rPr>
          <w:rFonts w:ascii="Times New Roman" w:hAnsi="Times New Roman" w:cs="Times New Roman"/>
          <w:i w:val="0"/>
          <w:iCs/>
        </w:rPr>
        <w:lastRenderedPageBreak/>
        <w:t xml:space="preserve">with a 3.8% CAGR.  This is about 80% market penetration and is expected to reach 94% market penetration by 2028.  </w:t>
      </w:r>
    </w:p>
    <w:p w14:paraId="41F994F6" w14:textId="77777777" w:rsidR="00E672CB" w:rsidRPr="00F6025E" w:rsidRDefault="00E672CB" w:rsidP="00E672CB">
      <w:pPr>
        <w:pStyle w:val="Guidance"/>
        <w:rPr>
          <w:rFonts w:ascii="Times New Roman" w:hAnsi="Times New Roman" w:cs="Times New Roman"/>
          <w:i w:val="0"/>
          <w:iCs/>
        </w:rPr>
      </w:pPr>
      <w:r w:rsidRPr="00F6025E">
        <w:rPr>
          <w:rFonts w:ascii="Times New Roman" w:hAnsi="Times New Roman" w:cs="Times New Roman"/>
          <w:i w:val="0"/>
          <w:iCs/>
        </w:rPr>
        <w:t xml:space="preserve">Most of these AMI deployments are planned to have a service life that extends well into the next decade. Meanwhile, the planning of retiring LTE networks is starting already now and is expected to occur over the next 5-10 years. For this reason, the cellular takeout points, as well as a substantial set of directly connected cellular LTE meters, need to be replaced with a 5G NR alternative. </w:t>
      </w:r>
    </w:p>
    <w:p w14:paraId="1ED47D88" w14:textId="77777777" w:rsidR="00E672CB" w:rsidRPr="00F6025E" w:rsidRDefault="00E672CB" w:rsidP="00E672CB">
      <w:pPr>
        <w:pStyle w:val="Guidance"/>
        <w:rPr>
          <w:rFonts w:ascii="Times New Roman" w:hAnsi="Times New Roman" w:cs="Times New Roman"/>
          <w:i w:val="0"/>
          <w:iCs/>
        </w:rPr>
      </w:pPr>
      <w:r w:rsidRPr="00F6025E">
        <w:rPr>
          <w:rFonts w:ascii="Times New Roman" w:hAnsi="Times New Roman" w:cs="Times New Roman"/>
          <w:i w:val="0"/>
          <w:iCs/>
        </w:rPr>
        <w:t xml:space="preserve">During this same period, the first generation of smart meter deployments will also need to be enhanced to support some new AMI 2.0 applications. The transition from AMI 1.0 to AMI 2.0 signifies a substantial evolution in smart meter technology. The new use cases for AMI 2.0 include, e.g., location awareness, active transformer load monitoring, load management and EV supply management. These new use cases, in addition to existing use cases, are adding a significant increase in uplink throughput demand and increased system utilization with peak uplink throughputs of 5 Mbps per device and less than a few seconds end-to-end latency.  These requirements sometimes exceed the capabilities of the current network deployments and as such the deployments are expected to need 10 times more cellular takeout points than current architectures. With a move to NR networks the need to provide device capabilities for micro access points (cellular takeout points integrated into smart meters), socket access points (takeout points added as collars to smart meters) and electricity smart meters (individual cellular-enabled smart meters) is a necessity for future electric utility networks. </w:t>
      </w:r>
    </w:p>
    <w:p w14:paraId="58E08DEA" w14:textId="25845057" w:rsidR="00E672CB" w:rsidRPr="00F6025E" w:rsidRDefault="00E672CB" w:rsidP="00E672CB">
      <w:pPr>
        <w:pStyle w:val="Guidance"/>
        <w:rPr>
          <w:rFonts w:ascii="Times New Roman" w:hAnsi="Times New Roman" w:cs="Times New Roman"/>
          <w:i w:val="0"/>
          <w:iCs/>
        </w:rPr>
      </w:pPr>
      <w:r w:rsidRPr="00F6025E">
        <w:rPr>
          <w:rFonts w:ascii="Times New Roman" w:hAnsi="Times New Roman" w:cs="Times New Roman"/>
          <w:i w:val="0"/>
          <w:iCs/>
        </w:rPr>
        <w:t>In the US market the majority of utility smart meter customers will together invest in tens of millions of NR-enabled devices in the next 5-10 years.  Many of these will be served by mobile network operators, but some will also be connected to private cellular networks. The current band 106/n106 spectrum availability limits the use of CAT-M1 to LTE only support due to only a 3 MHz CBW available.  In the transition to NR, the network cannot simultaneously support NR and CAT-M1.  Therefore, micro access points, socket access points and cellular smart meter devices would need to be upgraded or have ability to support NR.  Given the price and performance criteria, (e)</w:t>
      </w:r>
      <w:proofErr w:type="spellStart"/>
      <w:r w:rsidRPr="00F6025E">
        <w:rPr>
          <w:rFonts w:ascii="Times New Roman" w:hAnsi="Times New Roman" w:cs="Times New Roman"/>
          <w:i w:val="0"/>
          <w:iCs/>
        </w:rPr>
        <w:t>RedCap</w:t>
      </w:r>
      <w:proofErr w:type="spellEnd"/>
      <w:r w:rsidRPr="00F6025E">
        <w:rPr>
          <w:rFonts w:ascii="Times New Roman" w:hAnsi="Times New Roman" w:cs="Times New Roman"/>
          <w:i w:val="0"/>
          <w:iCs/>
        </w:rPr>
        <w:t xml:space="preserve"> is ideally suited for this.  </w:t>
      </w:r>
    </w:p>
    <w:p w14:paraId="751A2429" w14:textId="6FCC2D94" w:rsidR="00E672CB" w:rsidRPr="00F6025E" w:rsidRDefault="00E672CB" w:rsidP="00E672CB">
      <w:pPr>
        <w:ind w:right="-99"/>
        <w:rPr>
          <w:rFonts w:ascii="Times New Roman" w:hAnsi="Times New Roman" w:cs="Times New Roman"/>
        </w:rPr>
      </w:pPr>
      <w:r w:rsidRPr="00F6025E">
        <w:rPr>
          <w:rFonts w:ascii="Times New Roman" w:hAnsi="Times New Roman" w:cs="Times New Roman"/>
        </w:rPr>
        <w:t>The current performance requirements, power saving and energy efficiency enhancements for (e)</w:t>
      </w:r>
      <w:proofErr w:type="spellStart"/>
      <w:r w:rsidRPr="00F6025E">
        <w:rPr>
          <w:rFonts w:ascii="Times New Roman" w:hAnsi="Times New Roman" w:cs="Times New Roman"/>
        </w:rPr>
        <w:t>RedCap</w:t>
      </w:r>
      <w:proofErr w:type="spellEnd"/>
      <w:r w:rsidRPr="00F6025E">
        <w:rPr>
          <w:rFonts w:ascii="Times New Roman" w:hAnsi="Times New Roman" w:cs="Times New Roman"/>
        </w:rPr>
        <w:t xml:space="preserve"> are in line with the AMI cellular requirements.  Now that Rel-18 WI NR_FR1_lessthan_5MHz_BW has been completed, we believe that adding support for </w:t>
      </w:r>
      <w:proofErr w:type="spellStart"/>
      <w:r w:rsidRPr="00F6025E">
        <w:rPr>
          <w:rFonts w:ascii="Times New Roman" w:hAnsi="Times New Roman" w:cs="Times New Roman"/>
        </w:rPr>
        <w:t>RedCap</w:t>
      </w:r>
      <w:proofErr w:type="spellEnd"/>
      <w:r w:rsidRPr="00F6025E">
        <w:rPr>
          <w:rFonts w:ascii="Times New Roman" w:hAnsi="Times New Roman" w:cs="Times New Roman"/>
        </w:rPr>
        <w:t xml:space="preserve"> can be accomplished with minimal impact to RAN 1, 2, 4 and 5 within the Rel-19 timelines.  </w:t>
      </w:r>
    </w:p>
    <w:p w14:paraId="06EA374D" w14:textId="77777777" w:rsidR="00E672CB" w:rsidRPr="00F6025E" w:rsidRDefault="00E672CB" w:rsidP="00E672CB">
      <w:pPr>
        <w:ind w:right="-99"/>
        <w:rPr>
          <w:rFonts w:ascii="Times New Roman" w:hAnsi="Times New Roman" w:cs="Times New Roman"/>
          <w:b/>
        </w:rPr>
      </w:pPr>
      <w:r w:rsidRPr="00F6025E">
        <w:rPr>
          <w:rFonts w:ascii="Times New Roman" w:hAnsi="Times New Roman" w:cs="Times New Roman"/>
        </w:rPr>
        <w:t xml:space="preserve">The Revised WID on Enhanced support of reduced capability NR devices RP-232683 defines a minimum 5 MHz BB bandwidth only for PDSCH and PUSCH.  At the time, NR_FR1_lessthan_5MHz_BW was not yet completed and thus not included in the </w:t>
      </w:r>
      <w:proofErr w:type="spellStart"/>
      <w:r w:rsidRPr="00F6025E">
        <w:rPr>
          <w:rFonts w:ascii="Times New Roman" w:hAnsi="Times New Roman" w:cs="Times New Roman"/>
        </w:rPr>
        <w:t>RedCap</w:t>
      </w:r>
      <w:proofErr w:type="spellEnd"/>
      <w:r w:rsidRPr="00F6025E">
        <w:rPr>
          <w:rFonts w:ascii="Times New Roman" w:hAnsi="Times New Roman" w:cs="Times New Roman"/>
        </w:rPr>
        <w:t>/</w:t>
      </w:r>
      <w:proofErr w:type="spellStart"/>
      <w:r w:rsidRPr="00F6025E">
        <w:rPr>
          <w:rFonts w:ascii="Times New Roman" w:hAnsi="Times New Roman" w:cs="Times New Roman"/>
        </w:rPr>
        <w:t>eRedCap</w:t>
      </w:r>
      <w:proofErr w:type="spellEnd"/>
      <w:r w:rsidRPr="00F6025E">
        <w:rPr>
          <w:rFonts w:ascii="Times New Roman" w:hAnsi="Times New Roman" w:cs="Times New Roman"/>
        </w:rPr>
        <w:t xml:space="preserve"> WID.  In this paper we propose to change the minimum bandwidth to support NR_FR1_lessthan_5MHz_BW (i.e. 3 MHz CBW).     </w:t>
      </w:r>
    </w:p>
    <w:p w14:paraId="0775B782" w14:textId="77777777" w:rsidR="00E672CB" w:rsidRDefault="00E672CB" w:rsidP="00E672CB">
      <w:pPr>
        <w:pStyle w:val="Guidance"/>
        <w:rPr>
          <w:i w:val="0"/>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FD154C3" w14:textId="77777777" w:rsidR="009D6313" w:rsidRPr="00EB1A1C" w:rsidRDefault="009D6313" w:rsidP="009D6313">
      <w:pPr>
        <w:ind w:right="-99"/>
        <w:jc w:val="both"/>
        <w:rPr>
          <w:rFonts w:ascii="Times New Roman" w:hAnsi="Times New Roman" w:cs="Times New Roman"/>
          <w:lang w:eastAsia="ja-JP"/>
        </w:rPr>
      </w:pPr>
      <w:bookmarkStart w:id="1" w:name="_Hlk183977114"/>
      <w:r w:rsidRPr="00EB1A1C">
        <w:rPr>
          <w:rFonts w:ascii="Times New Roman" w:hAnsi="Times New Roman" w:cs="Times New Roman"/>
          <w:lang w:eastAsia="ja-JP"/>
        </w:rPr>
        <w:t xml:space="preserve">The objective is to specify support for the following enhancements: </w:t>
      </w:r>
    </w:p>
    <w:p w14:paraId="3C01C18E" w14:textId="35AA9317" w:rsidR="009D6313" w:rsidRPr="00EB1A1C" w:rsidRDefault="009D6313" w:rsidP="009D6313">
      <w:pPr>
        <w:ind w:right="-99"/>
        <w:rPr>
          <w:rFonts w:ascii="Times New Roman" w:hAnsi="Times New Roman" w:cs="Times New Roman"/>
          <w:b/>
          <w:bCs/>
          <w:lang w:eastAsia="ja-JP"/>
        </w:rPr>
      </w:pPr>
      <w:r w:rsidRPr="00EB1A1C">
        <w:rPr>
          <w:rFonts w:ascii="Times New Roman" w:hAnsi="Times New Roman" w:cs="Times New Roman"/>
          <w:b/>
          <w:bCs/>
          <w:lang w:eastAsia="ja-JP"/>
        </w:rPr>
        <w:t>Support less than 5 MHz FR1 (e.g. Band n106) CBW</w:t>
      </w:r>
    </w:p>
    <w:p w14:paraId="1863C445" w14:textId="54A3D457" w:rsidR="00966C72" w:rsidRPr="00EB1A1C" w:rsidRDefault="009D6313" w:rsidP="00966C72">
      <w:pPr>
        <w:pStyle w:val="ListParagraph"/>
        <w:numPr>
          <w:ilvl w:val="0"/>
          <w:numId w:val="12"/>
        </w:numPr>
        <w:ind w:right="-99"/>
        <w:textAlignment w:val="auto"/>
        <w:rPr>
          <w:rFonts w:ascii="Times New Roman" w:hAnsi="Times New Roman" w:cs="Times New Roman"/>
        </w:rPr>
      </w:pPr>
      <w:r w:rsidRPr="00EB1A1C">
        <w:rPr>
          <w:rFonts w:ascii="Times New Roman" w:hAnsi="Times New Roman" w:cs="Times New Roman"/>
        </w:rPr>
        <w:lastRenderedPageBreak/>
        <w:t xml:space="preserve">Support 15 PRB implementations of </w:t>
      </w:r>
      <w:r w:rsidR="00551786" w:rsidRPr="006D04CE">
        <w:rPr>
          <w:rFonts w:ascii="Times New Roman" w:hAnsi="Times New Roman" w:cs="Times New Roman"/>
        </w:rPr>
        <w:t>3</w:t>
      </w:r>
      <w:r w:rsidRPr="00EB1A1C">
        <w:rPr>
          <w:rFonts w:ascii="Times New Roman" w:hAnsi="Times New Roman" w:cs="Times New Roman"/>
        </w:rPr>
        <w:t xml:space="preserve"> MHz </w:t>
      </w:r>
      <w:r w:rsidR="00A775CE" w:rsidRPr="00EB1A1C">
        <w:rPr>
          <w:rFonts w:ascii="Times New Roman" w:hAnsi="Times New Roman" w:cs="Times New Roman"/>
        </w:rPr>
        <w:t xml:space="preserve">channel </w:t>
      </w:r>
      <w:r w:rsidRPr="00EB1A1C">
        <w:rPr>
          <w:rFonts w:ascii="Times New Roman" w:hAnsi="Times New Roman" w:cs="Times New Roman"/>
        </w:rPr>
        <w:t>band</w:t>
      </w:r>
      <w:r w:rsidR="00A775CE" w:rsidRPr="00EB1A1C">
        <w:rPr>
          <w:rFonts w:ascii="Times New Roman" w:hAnsi="Times New Roman" w:cs="Times New Roman"/>
        </w:rPr>
        <w:t>width</w:t>
      </w:r>
      <w:r w:rsidRPr="00EB1A1C">
        <w:rPr>
          <w:rFonts w:ascii="Times New Roman" w:hAnsi="Times New Roman" w:cs="Times New Roman"/>
        </w:rPr>
        <w:t>s</w:t>
      </w:r>
      <w:r w:rsidR="00966C72" w:rsidRPr="00EB1A1C">
        <w:rPr>
          <w:rFonts w:ascii="Times New Roman" w:hAnsi="Times New Roman" w:cs="Times New Roman"/>
        </w:rPr>
        <w:t xml:space="preserve"> </w:t>
      </w:r>
    </w:p>
    <w:p w14:paraId="683EA994" w14:textId="77777777" w:rsidR="00966C72" w:rsidRPr="00520F8D" w:rsidRDefault="00966C72" w:rsidP="00966C72">
      <w:pPr>
        <w:numPr>
          <w:ilvl w:val="0"/>
          <w:numId w:val="12"/>
        </w:numPr>
        <w:ind w:right="-99"/>
        <w:contextualSpacing/>
        <w:rPr>
          <w:rFonts w:ascii="Times New Roman" w:hAnsi="Times New Roman" w:cs="Times New Roman"/>
        </w:rPr>
      </w:pPr>
      <w:r w:rsidRPr="00520F8D">
        <w:rPr>
          <w:rFonts w:ascii="Times New Roman" w:hAnsi="Times New Roman" w:cs="Times New Roman"/>
        </w:rPr>
        <w:t>FR1</w:t>
      </w:r>
    </w:p>
    <w:p w14:paraId="44332DD8" w14:textId="6C1D0994" w:rsidR="009D6313" w:rsidRPr="00EB1A1C" w:rsidRDefault="009D6313" w:rsidP="009D6313">
      <w:pPr>
        <w:pStyle w:val="ListParagraph"/>
        <w:numPr>
          <w:ilvl w:val="0"/>
          <w:numId w:val="10"/>
        </w:numPr>
        <w:ind w:right="-99"/>
        <w:rPr>
          <w:rFonts w:ascii="Times New Roman" w:hAnsi="Times New Roman" w:cs="Times New Roman"/>
        </w:rPr>
      </w:pPr>
      <w:r w:rsidRPr="00EB1A1C">
        <w:rPr>
          <w:rFonts w:ascii="Times New Roman" w:hAnsi="Times New Roman" w:cs="Times New Roman"/>
        </w:rPr>
        <w:t>15 kHz SCS</w:t>
      </w:r>
    </w:p>
    <w:p w14:paraId="5FEA04AB" w14:textId="235D0193" w:rsidR="0040240E" w:rsidRPr="00EB1A1C" w:rsidRDefault="009D6313" w:rsidP="009D6313">
      <w:pPr>
        <w:ind w:right="-99"/>
        <w:rPr>
          <w:rFonts w:ascii="Times New Roman" w:hAnsi="Times New Roman" w:cs="Times New Roman"/>
        </w:rPr>
      </w:pPr>
      <w:r w:rsidRPr="00EB1A1C">
        <w:rPr>
          <w:rFonts w:ascii="Times New Roman" w:hAnsi="Times New Roman" w:cs="Times New Roman"/>
        </w:rPr>
        <w:t xml:space="preserve">Utilize existing (e)Redcap capabilities defined in Rel-17, Rel-18 and Rel-19 unless otherwise specified </w:t>
      </w:r>
    </w:p>
    <w:p w14:paraId="3D6CCF11" w14:textId="6E3BC3C8" w:rsidR="0042530E" w:rsidRPr="00EB1A1C" w:rsidRDefault="0042530E" w:rsidP="00F6025E">
      <w:pPr>
        <w:numPr>
          <w:ilvl w:val="0"/>
          <w:numId w:val="13"/>
        </w:numPr>
        <w:rPr>
          <w:rFonts w:ascii="Times New Roman" w:hAnsi="Times New Roman" w:cs="Times New Roman"/>
          <w:iCs/>
          <w:lang w:eastAsia="zh-CN"/>
        </w:rPr>
      </w:pPr>
      <w:r w:rsidRPr="00EB1A1C">
        <w:rPr>
          <w:rFonts w:ascii="Times New Roman" w:hAnsi="Times New Roman" w:cs="Times New Roman"/>
          <w:iCs/>
          <w:lang w:eastAsia="zh-CN"/>
        </w:rPr>
        <w:t xml:space="preserve">Specify necessary RAN4 requirements to support deploying NR in spectrum allocations </w:t>
      </w:r>
      <w:r w:rsidR="0099426D" w:rsidRPr="00EB1A1C">
        <w:rPr>
          <w:rFonts w:ascii="Times New Roman" w:hAnsi="Times New Roman" w:cs="Times New Roman"/>
          <w:iCs/>
          <w:lang w:eastAsia="zh-CN"/>
        </w:rPr>
        <w:t xml:space="preserve">for (e)Redcap for the band supporting </w:t>
      </w:r>
      <w:r w:rsidR="00551786" w:rsidRPr="00EB1A1C">
        <w:rPr>
          <w:rFonts w:ascii="Times New Roman" w:hAnsi="Times New Roman" w:cs="Times New Roman"/>
          <w:iCs/>
          <w:lang w:eastAsia="zh-CN"/>
        </w:rPr>
        <w:t xml:space="preserve">3 MHz (15 PRB) </w:t>
      </w:r>
      <w:r w:rsidR="0099426D" w:rsidRPr="00EB1A1C">
        <w:rPr>
          <w:rFonts w:ascii="Times New Roman" w:hAnsi="Times New Roman" w:cs="Times New Roman"/>
          <w:iCs/>
          <w:lang w:eastAsia="zh-CN"/>
        </w:rPr>
        <w:t>channel bandwidth</w:t>
      </w:r>
      <w:r w:rsidR="00567156" w:rsidRPr="00EB1A1C">
        <w:rPr>
          <w:rFonts w:ascii="Times New Roman" w:hAnsi="Times New Roman" w:cs="Times New Roman"/>
          <w:iCs/>
          <w:lang w:eastAsia="zh-CN"/>
        </w:rPr>
        <w:t xml:space="preserve"> [RAN4]</w:t>
      </w:r>
      <w:r w:rsidR="00CB766B" w:rsidRPr="00EB1A1C">
        <w:rPr>
          <w:rFonts w:ascii="Times New Roman" w:hAnsi="Times New Roman" w:cs="Times New Roman"/>
          <w:iCs/>
          <w:lang w:eastAsia="zh-CN"/>
        </w:rPr>
        <w:t>.</w:t>
      </w:r>
    </w:p>
    <w:p w14:paraId="38774F68" w14:textId="05D2D435" w:rsidR="00A45E8C" w:rsidRDefault="00A45E8C" w:rsidP="00F6025E">
      <w:pPr>
        <w:numPr>
          <w:ilvl w:val="0"/>
          <w:numId w:val="13"/>
        </w:numPr>
        <w:rPr>
          <w:rFonts w:ascii="Times New Roman" w:hAnsi="Times New Roman" w:cs="Times New Roman"/>
          <w:lang w:eastAsia="zh-CN"/>
        </w:rPr>
      </w:pPr>
      <w:r w:rsidRPr="00EB1A1C">
        <w:rPr>
          <w:rFonts w:ascii="Times New Roman" w:hAnsi="Times New Roman" w:cs="Times New Roman"/>
          <w:lang w:eastAsia="zh-CN"/>
        </w:rPr>
        <w:t xml:space="preserve">Specify </w:t>
      </w:r>
      <w:r w:rsidR="00177D8E" w:rsidRPr="00EB1A1C">
        <w:rPr>
          <w:rFonts w:ascii="Times New Roman" w:hAnsi="Times New Roman" w:cs="Times New Roman"/>
          <w:lang w:eastAsia="zh-CN"/>
        </w:rPr>
        <w:t xml:space="preserve">core </w:t>
      </w:r>
      <w:r w:rsidRPr="00EB1A1C">
        <w:rPr>
          <w:rFonts w:ascii="Times New Roman" w:hAnsi="Times New Roman" w:cs="Times New Roman"/>
          <w:lang w:eastAsia="zh-CN"/>
        </w:rPr>
        <w:t>RRM requirements while minimizing specification impact to support operation in</w:t>
      </w:r>
      <w:r w:rsidR="00551786" w:rsidRPr="00EB1A1C">
        <w:rPr>
          <w:rFonts w:ascii="Times New Roman" w:hAnsi="Times New Roman" w:cs="Times New Roman"/>
          <w:lang w:eastAsia="zh-CN"/>
        </w:rPr>
        <w:t xml:space="preserve"> </w:t>
      </w:r>
      <w:r w:rsidR="00551786" w:rsidRPr="00EB1A1C">
        <w:rPr>
          <w:rFonts w:ascii="Times New Roman" w:hAnsi="Times New Roman" w:cs="Times New Roman"/>
          <w:iCs/>
          <w:lang w:eastAsia="zh-CN"/>
        </w:rPr>
        <w:t>3 MHz (15 PRB) channel bandwidth</w:t>
      </w:r>
      <w:r w:rsidR="00CB766B" w:rsidRPr="00EB1A1C">
        <w:rPr>
          <w:rFonts w:ascii="Times New Roman" w:hAnsi="Times New Roman" w:cs="Times New Roman"/>
          <w:lang w:eastAsia="zh-CN"/>
        </w:rPr>
        <w:t xml:space="preserve"> </w:t>
      </w:r>
      <w:r w:rsidR="00CB766B" w:rsidRPr="00EB1A1C">
        <w:rPr>
          <w:rFonts w:ascii="Times New Roman" w:hAnsi="Times New Roman" w:cs="Times New Roman"/>
          <w:iCs/>
          <w:lang w:eastAsia="zh-CN"/>
        </w:rPr>
        <w:t>[RAN4]</w:t>
      </w:r>
      <w:r w:rsidRPr="00EB1A1C">
        <w:rPr>
          <w:rFonts w:ascii="Times New Roman" w:hAnsi="Times New Roman" w:cs="Times New Roman"/>
          <w:lang w:eastAsia="zh-CN"/>
        </w:rPr>
        <w:t>.</w:t>
      </w:r>
      <w:r w:rsidR="00CB766B" w:rsidRPr="00EB1A1C">
        <w:rPr>
          <w:rFonts w:ascii="Times New Roman" w:hAnsi="Times New Roman" w:cs="Times New Roman"/>
          <w:lang w:eastAsia="zh-CN"/>
        </w:rPr>
        <w:t xml:space="preserve"> </w:t>
      </w:r>
    </w:p>
    <w:p w14:paraId="51342419" w14:textId="26C76340" w:rsidR="006D04CE" w:rsidRPr="006D04CE" w:rsidRDefault="006D04CE" w:rsidP="006D04CE">
      <w:pPr>
        <w:numPr>
          <w:ilvl w:val="0"/>
          <w:numId w:val="13"/>
        </w:numPr>
        <w:rPr>
          <w:rFonts w:ascii="Times New Roman" w:hAnsi="Times New Roman" w:cs="Times New Roman"/>
          <w:iCs/>
          <w:lang w:eastAsia="zh-CN"/>
        </w:rPr>
      </w:pPr>
      <w:r w:rsidRPr="00EB1A1C">
        <w:rPr>
          <w:rFonts w:ascii="Times New Roman" w:hAnsi="Times New Roman" w:cs="Times New Roman"/>
          <w:iCs/>
          <w:lang w:eastAsia="zh-CN"/>
        </w:rPr>
        <w:t xml:space="preserve">Identify and specify </w:t>
      </w:r>
      <w:r>
        <w:rPr>
          <w:rFonts w:ascii="Times New Roman" w:hAnsi="Times New Roman" w:cs="Times New Roman"/>
          <w:iCs/>
          <w:lang w:eastAsia="zh-CN"/>
        </w:rPr>
        <w:t xml:space="preserve">minimal </w:t>
      </w:r>
      <w:r w:rsidRPr="00EB1A1C">
        <w:rPr>
          <w:rFonts w:ascii="Times New Roman" w:hAnsi="Times New Roman" w:cs="Times New Roman"/>
          <w:iCs/>
          <w:lang w:eastAsia="zh-CN"/>
        </w:rPr>
        <w:t>necessary changes to NR specification impact for (e)Redcap to operate in 3 MHz (15 PRB) channel bandwidth [RAN2]</w:t>
      </w:r>
      <w:r>
        <w:rPr>
          <w:rFonts w:ascii="Times New Roman" w:hAnsi="Times New Roman" w:cs="Times New Roman"/>
          <w:iCs/>
          <w:lang w:eastAsia="zh-CN"/>
        </w:rPr>
        <w:t>.</w:t>
      </w:r>
    </w:p>
    <w:bookmarkEnd w:id="1"/>
    <w:p w14:paraId="2FC2002B" w14:textId="77777777" w:rsidR="0040240E" w:rsidRPr="00A45E8C"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A63442" w14:textId="77777777" w:rsidR="00793B2D" w:rsidRDefault="00793B2D" w:rsidP="00793B2D">
      <w:pPr>
        <w:ind w:right="-99"/>
        <w:rPr>
          <w:lang w:eastAsia="ja-JP"/>
        </w:rPr>
      </w:pPr>
      <w:r w:rsidRPr="000A333A">
        <w:rPr>
          <w:lang w:eastAsia="ja-JP"/>
        </w:rPr>
        <w:t>Specify necessary performance requirements, measurement accuracy requirements and test cases related to the above-mentioned enhancements and core requirements [RAN4].</w:t>
      </w:r>
    </w:p>
    <w:p w14:paraId="11A00F00" w14:textId="35317B76" w:rsidR="00F04D71" w:rsidRPr="00EB1A1C" w:rsidRDefault="00F04D71" w:rsidP="00F04D71">
      <w:pPr>
        <w:rPr>
          <w:rFonts w:ascii="Times New Roman" w:hAnsi="Times New Roman" w:cs="Times New Roman"/>
          <w:iCs/>
          <w:lang w:eastAsia="zh-CN"/>
        </w:rPr>
      </w:pPr>
      <w:bookmarkStart w:id="2" w:name="_Hlk183977162"/>
      <w:r w:rsidRPr="00EB1A1C">
        <w:rPr>
          <w:rFonts w:ascii="Times New Roman" w:hAnsi="Times New Roman" w:cs="Times New Roman"/>
          <w:iCs/>
          <w:lang w:eastAsia="zh-CN"/>
        </w:rPr>
        <w:t xml:space="preserve">Specify necessary UE/BS performance requirements for NR operation in FR1 </w:t>
      </w:r>
      <w:r w:rsidR="00551786" w:rsidRPr="00EB1A1C">
        <w:rPr>
          <w:rFonts w:ascii="Times New Roman" w:hAnsi="Times New Roman" w:cs="Times New Roman"/>
          <w:iCs/>
          <w:lang w:eastAsia="zh-CN"/>
        </w:rPr>
        <w:t>3 MHz channel bandwidth</w:t>
      </w:r>
      <w:r w:rsidRPr="00EB1A1C">
        <w:rPr>
          <w:rFonts w:ascii="Times New Roman" w:hAnsi="Times New Roman" w:cs="Times New Roman"/>
          <w:iCs/>
          <w:lang w:eastAsia="zh-CN"/>
        </w:rPr>
        <w:t xml:space="preserve"> for (e)Redcap, corresponding to the core requirements:</w:t>
      </w:r>
    </w:p>
    <w:p w14:paraId="446C334A" w14:textId="77777777" w:rsidR="00F04D71" w:rsidRPr="00EB1A1C" w:rsidRDefault="00F04D71" w:rsidP="00F6025E">
      <w:pPr>
        <w:numPr>
          <w:ilvl w:val="0"/>
          <w:numId w:val="14"/>
        </w:numPr>
        <w:rPr>
          <w:rFonts w:ascii="Times New Roman" w:hAnsi="Times New Roman" w:cs="Times New Roman"/>
          <w:iCs/>
          <w:lang w:eastAsia="zh-CN"/>
        </w:rPr>
      </w:pPr>
      <w:r w:rsidRPr="00EB1A1C">
        <w:rPr>
          <w:rFonts w:ascii="Times New Roman" w:hAnsi="Times New Roman" w:cs="Times New Roman"/>
          <w:iCs/>
          <w:lang w:eastAsia="zh-CN"/>
        </w:rPr>
        <w:t>Specify necessary RRM performance requirements (RAN4)</w:t>
      </w:r>
    </w:p>
    <w:p w14:paraId="05F871E2" w14:textId="77777777" w:rsidR="00F04D71" w:rsidRPr="00EB1A1C" w:rsidRDefault="00F04D71" w:rsidP="00F6025E">
      <w:pPr>
        <w:numPr>
          <w:ilvl w:val="0"/>
          <w:numId w:val="14"/>
        </w:numPr>
        <w:rPr>
          <w:rFonts w:ascii="Times New Roman" w:hAnsi="Times New Roman" w:cs="Times New Roman"/>
          <w:iCs/>
          <w:lang w:eastAsia="zh-CN"/>
        </w:rPr>
      </w:pPr>
      <w:r w:rsidRPr="00EB1A1C">
        <w:rPr>
          <w:rFonts w:ascii="Times New Roman" w:hAnsi="Times New Roman" w:cs="Times New Roman"/>
          <w:iCs/>
          <w:lang w:eastAsia="zh-CN"/>
        </w:rPr>
        <w:t>Specify necessary UE demodulation performance and CSI reporting requirements (RAN4)</w:t>
      </w:r>
    </w:p>
    <w:p w14:paraId="27358FF8" w14:textId="77777777" w:rsidR="00F04D71" w:rsidRPr="00EB1A1C" w:rsidRDefault="00F04D71" w:rsidP="00F6025E">
      <w:pPr>
        <w:numPr>
          <w:ilvl w:val="0"/>
          <w:numId w:val="14"/>
        </w:numPr>
        <w:rPr>
          <w:rFonts w:ascii="Times New Roman" w:hAnsi="Times New Roman" w:cs="Times New Roman"/>
          <w:iCs/>
          <w:lang w:eastAsia="zh-CN"/>
        </w:rPr>
      </w:pPr>
      <w:r w:rsidRPr="00EB1A1C">
        <w:rPr>
          <w:rFonts w:ascii="Times New Roman" w:hAnsi="Times New Roman" w:cs="Times New Roman"/>
          <w:iCs/>
          <w:lang w:eastAsia="zh-CN"/>
        </w:rPr>
        <w:t>Specify necessary BS demodulation performance requirements (RAN4)</w:t>
      </w:r>
    </w:p>
    <w:p w14:paraId="4CE0DEA8" w14:textId="77777777" w:rsidR="00F04D71" w:rsidRPr="00EB1A1C" w:rsidRDefault="00F04D71" w:rsidP="00F6025E">
      <w:pPr>
        <w:numPr>
          <w:ilvl w:val="0"/>
          <w:numId w:val="14"/>
        </w:numPr>
        <w:rPr>
          <w:rFonts w:ascii="Times New Roman" w:hAnsi="Times New Roman" w:cs="Times New Roman"/>
          <w:iCs/>
          <w:lang w:eastAsia="zh-CN"/>
        </w:rPr>
      </w:pPr>
      <w:r w:rsidRPr="00EB1A1C">
        <w:rPr>
          <w:rFonts w:ascii="Times New Roman" w:hAnsi="Times New Roman" w:cs="Times New Roman"/>
          <w:iCs/>
          <w:lang w:eastAsia="zh-CN"/>
        </w:rPr>
        <w:t>Specify necessary BS conformance tests (RAN4)</w:t>
      </w:r>
    </w:p>
    <w:bookmarkEnd w:id="2"/>
    <w:p w14:paraId="649B8ACD" w14:textId="77777777" w:rsidR="0040240E" w:rsidRPr="00F04D71"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71FF4755" w:rsidR="00FF3F0C" w:rsidRPr="00EB1A1C" w:rsidRDefault="00E672CB" w:rsidP="008B519F">
            <w:pPr>
              <w:spacing w:after="0"/>
              <w:rPr>
                <w:rFonts w:ascii="Times New Roman" w:hAnsi="Times New Roman" w:cs="Times New Roman"/>
                <w:iCs/>
                <w:sz w:val="20"/>
                <w:szCs w:val="20"/>
              </w:rPr>
            </w:pPr>
            <w:r w:rsidRPr="00EB1A1C">
              <w:rPr>
                <w:rFonts w:ascii="Times New Roman" w:hAnsi="Times New Roman" w:cs="Times New Roman"/>
                <w:iCs/>
                <w:sz w:val="20"/>
                <w:szCs w:val="20"/>
              </w:rPr>
              <w:t>Internal TR</w:t>
            </w:r>
          </w:p>
        </w:tc>
        <w:tc>
          <w:tcPr>
            <w:tcW w:w="1134" w:type="dxa"/>
          </w:tcPr>
          <w:p w14:paraId="41EC4C44" w14:textId="041C1099" w:rsidR="00BB5EBF" w:rsidRPr="00EB1A1C" w:rsidRDefault="00E672CB" w:rsidP="00BB5EBF">
            <w:pPr>
              <w:spacing w:after="0"/>
              <w:rPr>
                <w:rFonts w:ascii="Times New Roman" w:hAnsi="Times New Roman" w:cs="Times New Roman"/>
                <w:iCs/>
                <w:sz w:val="20"/>
                <w:szCs w:val="20"/>
              </w:rPr>
            </w:pPr>
            <w:r w:rsidRPr="00EB1A1C">
              <w:rPr>
                <w:rFonts w:ascii="Times New Roman" w:hAnsi="Times New Roman" w:cs="Times New Roman"/>
                <w:iCs/>
                <w:sz w:val="20"/>
                <w:szCs w:val="20"/>
              </w:rPr>
              <w:t>TBD</w:t>
            </w:r>
          </w:p>
        </w:tc>
        <w:tc>
          <w:tcPr>
            <w:tcW w:w="2409" w:type="dxa"/>
          </w:tcPr>
          <w:p w14:paraId="2136A1C0" w14:textId="74556EBB" w:rsidR="00FF3F0C" w:rsidRPr="00EB1A1C" w:rsidRDefault="00793B2D" w:rsidP="00CF6810">
            <w:pPr>
              <w:spacing w:after="0"/>
              <w:rPr>
                <w:rFonts w:ascii="Times New Roman" w:hAnsi="Times New Roman" w:cs="Times New Roman"/>
                <w:iCs/>
                <w:sz w:val="20"/>
                <w:szCs w:val="20"/>
              </w:rPr>
            </w:pPr>
            <w:r w:rsidRPr="00EB1A1C">
              <w:rPr>
                <w:rFonts w:ascii="Times New Roman" w:hAnsi="Times New Roman" w:cs="Times New Roman"/>
                <w:iCs/>
                <w:sz w:val="20"/>
                <w:szCs w:val="20"/>
              </w:rPr>
              <w:t>Less than 5 MHz (e)</w:t>
            </w:r>
            <w:proofErr w:type="spellStart"/>
            <w:r w:rsidRPr="00EB1A1C">
              <w:rPr>
                <w:rFonts w:ascii="Times New Roman" w:hAnsi="Times New Roman" w:cs="Times New Roman"/>
                <w:iCs/>
                <w:sz w:val="20"/>
                <w:szCs w:val="20"/>
              </w:rPr>
              <w:t>RedCap</w:t>
            </w:r>
            <w:proofErr w:type="spellEnd"/>
          </w:p>
        </w:tc>
        <w:tc>
          <w:tcPr>
            <w:tcW w:w="993" w:type="dxa"/>
          </w:tcPr>
          <w:p w14:paraId="29CC7603" w14:textId="7D82C2DC" w:rsidR="00FF3F0C" w:rsidRPr="00EB1A1C" w:rsidRDefault="00793B2D" w:rsidP="009B493F">
            <w:pPr>
              <w:spacing w:after="0"/>
              <w:rPr>
                <w:rFonts w:ascii="Times New Roman" w:hAnsi="Times New Roman" w:cs="Times New Roman"/>
                <w:iCs/>
                <w:sz w:val="20"/>
                <w:szCs w:val="20"/>
              </w:rPr>
            </w:pPr>
            <w:r w:rsidRPr="00EB1A1C">
              <w:rPr>
                <w:rFonts w:ascii="Times New Roman" w:hAnsi="Times New Roman" w:cs="Times New Roman"/>
                <w:iCs/>
                <w:sz w:val="20"/>
                <w:szCs w:val="20"/>
              </w:rPr>
              <w:t>RAN #106</w:t>
            </w:r>
          </w:p>
        </w:tc>
        <w:tc>
          <w:tcPr>
            <w:tcW w:w="1074" w:type="dxa"/>
          </w:tcPr>
          <w:p w14:paraId="319E5B90" w14:textId="2B82DCBD" w:rsidR="00FF3F0C" w:rsidRPr="00EB1A1C" w:rsidRDefault="00793B2D" w:rsidP="009B493F">
            <w:pPr>
              <w:spacing w:after="0"/>
              <w:rPr>
                <w:rFonts w:ascii="Times New Roman" w:hAnsi="Times New Roman" w:cs="Times New Roman"/>
                <w:iCs/>
                <w:sz w:val="20"/>
                <w:szCs w:val="20"/>
              </w:rPr>
            </w:pPr>
            <w:r w:rsidRPr="00EB1A1C">
              <w:rPr>
                <w:rFonts w:ascii="Times New Roman" w:hAnsi="Times New Roman" w:cs="Times New Roman"/>
                <w:iCs/>
                <w:sz w:val="20"/>
                <w:szCs w:val="20"/>
              </w:rPr>
              <w:t>RAN #108</w:t>
            </w:r>
          </w:p>
        </w:tc>
        <w:tc>
          <w:tcPr>
            <w:tcW w:w="2186" w:type="dxa"/>
          </w:tcPr>
          <w:p w14:paraId="232B7DAE" w14:textId="73ECAAD4" w:rsidR="00FF3F0C" w:rsidRPr="00EB1A1C" w:rsidRDefault="006B17DC" w:rsidP="00171925">
            <w:pPr>
              <w:spacing w:after="0"/>
              <w:rPr>
                <w:rFonts w:ascii="Times New Roman" w:hAnsi="Times New Roman" w:cs="Times New Roman"/>
                <w:iCs/>
                <w:sz w:val="20"/>
                <w:szCs w:val="20"/>
              </w:rPr>
            </w:pPr>
            <w:r w:rsidRPr="00EB1A1C">
              <w:rPr>
                <w:rFonts w:ascii="Times New Roman" w:hAnsi="Times New Roman" w:cs="Times New Roman"/>
                <w:iCs/>
                <w:sz w:val="20"/>
                <w:szCs w:val="20"/>
              </w:rPr>
              <w:t xml:space="preserve">rapporteur: </w:t>
            </w:r>
            <w:r w:rsidR="00793B2D" w:rsidRPr="00EB1A1C">
              <w:rPr>
                <w:rFonts w:ascii="Times New Roman" w:hAnsi="Times New Roman" w:cs="Times New Roman"/>
                <w:iCs/>
                <w:sz w:val="20"/>
                <w:szCs w:val="20"/>
              </w:rPr>
              <w:t>TBD</w:t>
            </w:r>
          </w:p>
        </w:tc>
      </w:tr>
    </w:tbl>
    <w:p w14:paraId="53D513E0" w14:textId="77777777" w:rsidR="00D8707A" w:rsidRPr="00EB1A1C" w:rsidRDefault="00D8707A" w:rsidP="00D8707A">
      <w:pPr>
        <w:pStyle w:val="NO"/>
        <w:spacing w:before="120"/>
        <w:rPr>
          <w:rFonts w:ascii="Times New Roman" w:hAnsi="Times New Roman" w:cs="Times New Roman"/>
          <w:color w:val="0000FF"/>
          <w:sz w:val="20"/>
          <w:szCs w:val="20"/>
        </w:rPr>
      </w:pPr>
      <w:r w:rsidRPr="00EB1A1C">
        <w:rPr>
          <w:rFonts w:ascii="Times New Roman" w:hAnsi="Times New Roman" w:cs="Times New Roman"/>
          <w:color w:val="0000FF"/>
          <w:sz w:val="20"/>
          <w:szCs w:val="20"/>
        </w:rPr>
        <w:lastRenderedPageBreak/>
        <w:t>NOTE:</w:t>
      </w:r>
      <w:r w:rsidRPr="00EB1A1C">
        <w:rPr>
          <w:rFonts w:ascii="Times New Roman" w:hAnsi="Times New Roman" w:cs="Times New Roman"/>
          <w:color w:val="0000FF"/>
          <w:sz w:val="20"/>
          <w:szCs w:val="20"/>
        </w:rPr>
        <w:tab/>
        <w:t xml:space="preserve">If this is a RAN WI including Core </w:t>
      </w:r>
      <w:r w:rsidRPr="00EB1A1C">
        <w:rPr>
          <w:rFonts w:ascii="Times New Roman" w:hAnsi="Times New Roman" w:cs="Times New Roman"/>
          <w:color w:val="0000FF"/>
          <w:sz w:val="20"/>
          <w:szCs w:val="20"/>
          <w:u w:val="single"/>
        </w:rPr>
        <w:t>and</w:t>
      </w:r>
      <w:r w:rsidRPr="00EB1A1C">
        <w:rPr>
          <w:rFonts w:ascii="Times New Roman" w:hAnsi="Times New Roman" w:cs="Times New Roman"/>
          <w:color w:val="0000FF"/>
          <w:sz w:val="20"/>
          <w:szCs w:val="20"/>
        </w:rPr>
        <w:t xml:space="preserve"> Perf. part, then all new Core part specs have to be listed first and then all new Perf. part specs. Indicate "Core part" or "Perf. part" under Remarks for each spec.</w:t>
      </w:r>
      <w:r w:rsidRPr="00EB1A1C">
        <w:rPr>
          <w:rFonts w:ascii="Times New Roman" w:hAnsi="Times New Roman" w:cs="Times New Roman"/>
          <w:color w:val="0000FF"/>
          <w:sz w:val="20"/>
          <w:szCs w:val="20"/>
        </w:rPr>
        <w:br/>
        <w:t>By default a new specs can only be new for one of both parts.</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793B2D"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0B8F799A" w:rsidR="00793B2D" w:rsidRPr="00793B2D" w:rsidRDefault="00793B2D" w:rsidP="00793B2D">
            <w:pPr>
              <w:spacing w:after="0"/>
              <w:rPr>
                <w:i/>
              </w:rPr>
            </w:pPr>
            <w:r w:rsidRPr="00793B2D">
              <w:t xml:space="preserve">38.202 </w:t>
            </w:r>
          </w:p>
        </w:tc>
        <w:tc>
          <w:tcPr>
            <w:tcW w:w="4344" w:type="dxa"/>
            <w:tcBorders>
              <w:top w:val="single" w:sz="4" w:space="0" w:color="auto"/>
              <w:left w:val="single" w:sz="4" w:space="0" w:color="auto"/>
              <w:bottom w:val="single" w:sz="4" w:space="0" w:color="auto"/>
              <w:right w:val="single" w:sz="4" w:space="0" w:color="auto"/>
            </w:tcBorders>
          </w:tcPr>
          <w:p w14:paraId="1F2B08E4" w14:textId="1075AC52" w:rsidR="00793B2D" w:rsidRPr="00793B2D" w:rsidRDefault="00793B2D" w:rsidP="00793B2D">
            <w:pPr>
              <w:spacing w:after="0"/>
              <w:rPr>
                <w:i/>
              </w:rPr>
            </w:pPr>
            <w:r w:rsidRPr="00793B2D">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5100C3AE" w14:textId="38FBCFD9" w:rsidR="00793B2D" w:rsidRPr="00793B2D" w:rsidRDefault="00793B2D" w:rsidP="00793B2D">
            <w:pPr>
              <w:spacing w:after="0"/>
              <w:rPr>
                <w:i/>
              </w:rPr>
            </w:pPr>
            <w:r w:rsidRPr="00793B2D">
              <w:t>RAN#107</w:t>
            </w:r>
          </w:p>
        </w:tc>
        <w:tc>
          <w:tcPr>
            <w:tcW w:w="2101" w:type="dxa"/>
            <w:tcBorders>
              <w:top w:val="single" w:sz="4" w:space="0" w:color="auto"/>
              <w:left w:val="single" w:sz="4" w:space="0" w:color="auto"/>
              <w:bottom w:val="single" w:sz="4" w:space="0" w:color="auto"/>
              <w:right w:val="single" w:sz="4" w:space="0" w:color="auto"/>
            </w:tcBorders>
          </w:tcPr>
          <w:p w14:paraId="255FD489" w14:textId="1053916A" w:rsidR="00793B2D" w:rsidRPr="00793B2D" w:rsidRDefault="00793B2D" w:rsidP="00793B2D">
            <w:pPr>
              <w:spacing w:after="0"/>
              <w:rPr>
                <w:i/>
              </w:rPr>
            </w:pPr>
            <w:r w:rsidRPr="00793B2D">
              <w:t>Core part</w:t>
            </w:r>
          </w:p>
        </w:tc>
      </w:tr>
      <w:tr w:rsidR="00793B2D"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0FE55B7" w:rsidR="00793B2D" w:rsidRPr="00793B2D" w:rsidRDefault="00793B2D" w:rsidP="00793B2D">
            <w:pPr>
              <w:pStyle w:val="TAL"/>
              <w:rPr>
                <w:rFonts w:ascii="Times New Roman" w:hAnsi="Times New Roman"/>
              </w:rPr>
            </w:pPr>
            <w:r w:rsidRPr="00793B2D">
              <w:rPr>
                <w:rFonts w:ascii="Times New Roman" w:hAnsi="Times New Roman"/>
              </w:rPr>
              <w:t>38.211</w:t>
            </w:r>
          </w:p>
        </w:tc>
        <w:tc>
          <w:tcPr>
            <w:tcW w:w="4344" w:type="dxa"/>
            <w:tcBorders>
              <w:top w:val="single" w:sz="4" w:space="0" w:color="auto"/>
              <w:left w:val="single" w:sz="4" w:space="0" w:color="auto"/>
              <w:bottom w:val="single" w:sz="4" w:space="0" w:color="auto"/>
              <w:right w:val="single" w:sz="4" w:space="0" w:color="auto"/>
            </w:tcBorders>
          </w:tcPr>
          <w:p w14:paraId="6A822476" w14:textId="682B2EE3" w:rsidR="00793B2D" w:rsidRPr="00793B2D" w:rsidRDefault="00793B2D" w:rsidP="00793B2D">
            <w:pPr>
              <w:pStyle w:val="TAL"/>
              <w:rPr>
                <w:rFonts w:ascii="Times New Roman" w:hAnsi="Times New Roman"/>
              </w:rPr>
            </w:pPr>
            <w:r w:rsidRPr="00793B2D">
              <w:rPr>
                <w:rFonts w:ascii="Times New Roman" w:hAnsi="Times New Roman"/>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1DBDAD7E" w14:textId="4B2CFB87" w:rsidR="00793B2D" w:rsidRPr="00793B2D" w:rsidRDefault="00793B2D" w:rsidP="00793B2D">
            <w:pPr>
              <w:pStyle w:val="TAL"/>
              <w:rPr>
                <w:rFonts w:ascii="Times New Roman" w:hAnsi="Times New Roman"/>
              </w:rPr>
            </w:pPr>
            <w:r w:rsidRPr="00793B2D">
              <w:rPr>
                <w:rFonts w:ascii="Times New Roman" w:hAnsi="Times New Roman"/>
              </w:rPr>
              <w:t>RAN#107</w:t>
            </w:r>
          </w:p>
        </w:tc>
        <w:tc>
          <w:tcPr>
            <w:tcW w:w="2101" w:type="dxa"/>
            <w:tcBorders>
              <w:top w:val="single" w:sz="4" w:space="0" w:color="auto"/>
              <w:left w:val="single" w:sz="4" w:space="0" w:color="auto"/>
              <w:bottom w:val="single" w:sz="4" w:space="0" w:color="auto"/>
              <w:right w:val="single" w:sz="4" w:space="0" w:color="auto"/>
            </w:tcBorders>
          </w:tcPr>
          <w:p w14:paraId="10B58076" w14:textId="6DB3BD36"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00AB7A2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2183E92" w14:textId="4D7AAC25" w:rsidR="00793B2D" w:rsidRPr="00793B2D" w:rsidRDefault="00793B2D" w:rsidP="00793B2D">
            <w:pPr>
              <w:pStyle w:val="TAL"/>
              <w:rPr>
                <w:rFonts w:ascii="Times New Roman" w:hAnsi="Times New Roman"/>
              </w:rPr>
            </w:pPr>
            <w:r w:rsidRPr="00793B2D">
              <w:rPr>
                <w:rFonts w:ascii="Times New Roman" w:hAnsi="Times New Roman"/>
              </w:rPr>
              <w:t>38.212</w:t>
            </w:r>
          </w:p>
        </w:tc>
        <w:tc>
          <w:tcPr>
            <w:tcW w:w="4344" w:type="dxa"/>
            <w:tcBorders>
              <w:top w:val="single" w:sz="4" w:space="0" w:color="auto"/>
              <w:left w:val="single" w:sz="4" w:space="0" w:color="auto"/>
              <w:bottom w:val="single" w:sz="4" w:space="0" w:color="auto"/>
              <w:right w:val="single" w:sz="4" w:space="0" w:color="auto"/>
            </w:tcBorders>
          </w:tcPr>
          <w:p w14:paraId="17252FF2" w14:textId="762AF030" w:rsidR="00793B2D" w:rsidRPr="00793B2D" w:rsidRDefault="00793B2D" w:rsidP="00793B2D">
            <w:pPr>
              <w:pStyle w:val="TAL"/>
              <w:rPr>
                <w:rFonts w:ascii="Times New Roman" w:hAnsi="Times New Roman"/>
              </w:rPr>
            </w:pPr>
            <w:r w:rsidRPr="00793B2D">
              <w:rPr>
                <w:rFonts w:ascii="Times New Roman" w:hAnsi="Times New Roma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08AD26A4" w14:textId="631540E1" w:rsidR="00793B2D" w:rsidRPr="00793B2D" w:rsidRDefault="00793B2D" w:rsidP="00793B2D">
            <w:pPr>
              <w:pStyle w:val="TAL"/>
              <w:rPr>
                <w:rFonts w:ascii="Times New Roman" w:hAnsi="Times New Roman"/>
              </w:rPr>
            </w:pPr>
            <w:r w:rsidRPr="00793B2D">
              <w:rPr>
                <w:rFonts w:ascii="Times New Roman" w:hAnsi="Times New Roman"/>
              </w:rPr>
              <w:t>RAN#107</w:t>
            </w:r>
          </w:p>
        </w:tc>
        <w:tc>
          <w:tcPr>
            <w:tcW w:w="2101" w:type="dxa"/>
            <w:tcBorders>
              <w:top w:val="single" w:sz="4" w:space="0" w:color="auto"/>
              <w:left w:val="single" w:sz="4" w:space="0" w:color="auto"/>
              <w:bottom w:val="single" w:sz="4" w:space="0" w:color="auto"/>
              <w:right w:val="single" w:sz="4" w:space="0" w:color="auto"/>
            </w:tcBorders>
          </w:tcPr>
          <w:p w14:paraId="75B01F3E" w14:textId="7CFDB302"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6AC52CF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F549EF" w14:textId="295C2953" w:rsidR="00793B2D" w:rsidRPr="00793B2D" w:rsidRDefault="00793B2D" w:rsidP="00793B2D">
            <w:pPr>
              <w:pStyle w:val="TAL"/>
              <w:rPr>
                <w:rFonts w:ascii="Times New Roman" w:hAnsi="Times New Roman"/>
              </w:rPr>
            </w:pPr>
            <w:r w:rsidRPr="00793B2D">
              <w:rPr>
                <w:rFonts w:ascii="Times New Roman" w:hAnsi="Times New Roman"/>
              </w:rPr>
              <w:t>38.213</w:t>
            </w:r>
          </w:p>
        </w:tc>
        <w:tc>
          <w:tcPr>
            <w:tcW w:w="4344" w:type="dxa"/>
            <w:tcBorders>
              <w:top w:val="single" w:sz="4" w:space="0" w:color="auto"/>
              <w:left w:val="single" w:sz="4" w:space="0" w:color="auto"/>
              <w:bottom w:val="single" w:sz="4" w:space="0" w:color="auto"/>
              <w:right w:val="single" w:sz="4" w:space="0" w:color="auto"/>
            </w:tcBorders>
          </w:tcPr>
          <w:p w14:paraId="47223CA0" w14:textId="4FAA2433" w:rsidR="00793B2D" w:rsidRPr="00793B2D" w:rsidRDefault="00793B2D" w:rsidP="00793B2D">
            <w:pPr>
              <w:pStyle w:val="TAL"/>
              <w:rPr>
                <w:rFonts w:ascii="Times New Roman" w:hAnsi="Times New Roman"/>
              </w:rPr>
            </w:pPr>
            <w:r w:rsidRPr="00793B2D">
              <w:rPr>
                <w:rFonts w:ascii="Times New Roman" w:hAnsi="Times New Roman"/>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77CA80F" w14:textId="2376EA6D" w:rsidR="00793B2D" w:rsidRPr="00793B2D" w:rsidRDefault="00793B2D" w:rsidP="00793B2D">
            <w:pPr>
              <w:pStyle w:val="TAL"/>
              <w:rPr>
                <w:rFonts w:ascii="Times New Roman" w:hAnsi="Times New Roman"/>
              </w:rPr>
            </w:pPr>
            <w:r w:rsidRPr="00793B2D">
              <w:rPr>
                <w:rFonts w:ascii="Times New Roman" w:hAnsi="Times New Roman"/>
              </w:rPr>
              <w:t>RAN#107</w:t>
            </w:r>
          </w:p>
        </w:tc>
        <w:tc>
          <w:tcPr>
            <w:tcW w:w="2101" w:type="dxa"/>
            <w:tcBorders>
              <w:top w:val="single" w:sz="4" w:space="0" w:color="auto"/>
              <w:left w:val="single" w:sz="4" w:space="0" w:color="auto"/>
              <w:bottom w:val="single" w:sz="4" w:space="0" w:color="auto"/>
              <w:right w:val="single" w:sz="4" w:space="0" w:color="auto"/>
            </w:tcBorders>
          </w:tcPr>
          <w:p w14:paraId="54480A6F" w14:textId="050B680D"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259ADA6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2550" w14:textId="40B86E6A" w:rsidR="00793B2D" w:rsidRPr="00793B2D" w:rsidRDefault="00793B2D" w:rsidP="00793B2D">
            <w:pPr>
              <w:pStyle w:val="TAL"/>
              <w:rPr>
                <w:rFonts w:ascii="Times New Roman" w:hAnsi="Times New Roman"/>
              </w:rPr>
            </w:pPr>
            <w:r w:rsidRPr="00793B2D">
              <w:rPr>
                <w:rFonts w:ascii="Times New Roman" w:hAnsi="Times New Roman"/>
              </w:rPr>
              <w:t>38.214</w:t>
            </w:r>
          </w:p>
        </w:tc>
        <w:tc>
          <w:tcPr>
            <w:tcW w:w="4344" w:type="dxa"/>
            <w:tcBorders>
              <w:top w:val="single" w:sz="4" w:space="0" w:color="auto"/>
              <w:left w:val="single" w:sz="4" w:space="0" w:color="auto"/>
              <w:bottom w:val="single" w:sz="4" w:space="0" w:color="auto"/>
              <w:right w:val="single" w:sz="4" w:space="0" w:color="auto"/>
            </w:tcBorders>
          </w:tcPr>
          <w:p w14:paraId="03C55F48" w14:textId="7E70B4AB" w:rsidR="00793B2D" w:rsidRPr="00793B2D" w:rsidRDefault="00793B2D" w:rsidP="00793B2D">
            <w:pPr>
              <w:pStyle w:val="TAL"/>
              <w:rPr>
                <w:rFonts w:ascii="Times New Roman" w:hAnsi="Times New Roman"/>
              </w:rPr>
            </w:pPr>
            <w:r w:rsidRPr="00793B2D">
              <w:rPr>
                <w:rFonts w:ascii="Times New Roman" w:hAnsi="Times New Roman"/>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5E5123D" w14:textId="014D58D3" w:rsidR="00793B2D" w:rsidRPr="00793B2D" w:rsidRDefault="00793B2D" w:rsidP="00793B2D">
            <w:pPr>
              <w:pStyle w:val="TAL"/>
              <w:rPr>
                <w:rFonts w:ascii="Times New Roman" w:hAnsi="Times New Roman"/>
              </w:rPr>
            </w:pPr>
            <w:r w:rsidRPr="00793B2D">
              <w:rPr>
                <w:rFonts w:ascii="Times New Roman" w:hAnsi="Times New Roman"/>
              </w:rPr>
              <w:t>RAN#107</w:t>
            </w:r>
          </w:p>
        </w:tc>
        <w:tc>
          <w:tcPr>
            <w:tcW w:w="2101" w:type="dxa"/>
            <w:tcBorders>
              <w:top w:val="single" w:sz="4" w:space="0" w:color="auto"/>
              <w:left w:val="single" w:sz="4" w:space="0" w:color="auto"/>
              <w:bottom w:val="single" w:sz="4" w:space="0" w:color="auto"/>
              <w:right w:val="single" w:sz="4" w:space="0" w:color="auto"/>
            </w:tcBorders>
          </w:tcPr>
          <w:p w14:paraId="7FF99A21" w14:textId="77EA1C6F"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6D82CA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4AE31F" w14:textId="4DA649BB" w:rsidR="00793B2D" w:rsidRPr="00793B2D" w:rsidRDefault="00793B2D" w:rsidP="00793B2D">
            <w:pPr>
              <w:pStyle w:val="TAL"/>
              <w:rPr>
                <w:rFonts w:ascii="Times New Roman" w:hAnsi="Times New Roman"/>
              </w:rPr>
            </w:pPr>
            <w:r w:rsidRPr="00793B2D">
              <w:rPr>
                <w:rFonts w:ascii="Times New Roman" w:hAnsi="Times New Roman"/>
              </w:rPr>
              <w:t xml:space="preserve">38.300 </w:t>
            </w:r>
          </w:p>
        </w:tc>
        <w:tc>
          <w:tcPr>
            <w:tcW w:w="4344" w:type="dxa"/>
            <w:tcBorders>
              <w:top w:val="single" w:sz="4" w:space="0" w:color="auto"/>
              <w:left w:val="single" w:sz="4" w:space="0" w:color="auto"/>
              <w:bottom w:val="single" w:sz="4" w:space="0" w:color="auto"/>
              <w:right w:val="single" w:sz="4" w:space="0" w:color="auto"/>
            </w:tcBorders>
          </w:tcPr>
          <w:p w14:paraId="42F7EA7D" w14:textId="7F676093" w:rsidR="00793B2D" w:rsidRPr="00793B2D" w:rsidRDefault="00793B2D" w:rsidP="00793B2D">
            <w:pPr>
              <w:pStyle w:val="TAL"/>
              <w:rPr>
                <w:rFonts w:ascii="Times New Roman" w:hAnsi="Times New Roman"/>
              </w:rPr>
            </w:pPr>
            <w:r w:rsidRPr="00793B2D">
              <w:rPr>
                <w:rFonts w:ascii="Times New Roman" w:hAnsi="Times New Roman"/>
              </w:rPr>
              <w:t xml:space="preserve">NR; NR and NG-RAN Overall description; Stage-2 </w:t>
            </w:r>
          </w:p>
        </w:tc>
        <w:tc>
          <w:tcPr>
            <w:tcW w:w="1417" w:type="dxa"/>
            <w:tcBorders>
              <w:top w:val="single" w:sz="4" w:space="0" w:color="auto"/>
              <w:left w:val="single" w:sz="4" w:space="0" w:color="auto"/>
              <w:bottom w:val="single" w:sz="4" w:space="0" w:color="auto"/>
              <w:right w:val="single" w:sz="4" w:space="0" w:color="auto"/>
            </w:tcBorders>
          </w:tcPr>
          <w:p w14:paraId="3BEB892A" w14:textId="531B676A" w:rsidR="00793B2D" w:rsidRPr="00793B2D" w:rsidRDefault="00793B2D" w:rsidP="00793B2D">
            <w:pPr>
              <w:pStyle w:val="TAL"/>
              <w:rPr>
                <w:rFonts w:ascii="Times New Roman" w:hAnsi="Times New Roman"/>
              </w:rPr>
            </w:pPr>
            <w:r w:rsidRPr="00793B2D">
              <w:rPr>
                <w:rFonts w:ascii="Times New Roman" w:hAnsi="Times New Roman"/>
              </w:rPr>
              <w:t>RAN#108</w:t>
            </w:r>
          </w:p>
        </w:tc>
        <w:tc>
          <w:tcPr>
            <w:tcW w:w="2101" w:type="dxa"/>
            <w:tcBorders>
              <w:top w:val="single" w:sz="4" w:space="0" w:color="auto"/>
              <w:left w:val="single" w:sz="4" w:space="0" w:color="auto"/>
              <w:bottom w:val="single" w:sz="4" w:space="0" w:color="auto"/>
              <w:right w:val="single" w:sz="4" w:space="0" w:color="auto"/>
            </w:tcBorders>
          </w:tcPr>
          <w:p w14:paraId="55F9DC3C" w14:textId="21BBB09C"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7ACFCE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3E33DC4" w14:textId="1141B65C" w:rsidR="00793B2D" w:rsidRPr="00793B2D" w:rsidRDefault="00793B2D" w:rsidP="00793B2D">
            <w:pPr>
              <w:pStyle w:val="TAL"/>
              <w:rPr>
                <w:rFonts w:ascii="Times New Roman" w:hAnsi="Times New Roman"/>
              </w:rPr>
            </w:pPr>
            <w:r w:rsidRPr="00793B2D">
              <w:rPr>
                <w:rFonts w:ascii="Times New Roman" w:hAnsi="Times New Roman"/>
              </w:rPr>
              <w:t xml:space="preserve">38.304 </w:t>
            </w:r>
          </w:p>
        </w:tc>
        <w:tc>
          <w:tcPr>
            <w:tcW w:w="4344" w:type="dxa"/>
            <w:tcBorders>
              <w:top w:val="single" w:sz="4" w:space="0" w:color="auto"/>
              <w:left w:val="single" w:sz="4" w:space="0" w:color="auto"/>
              <w:bottom w:val="single" w:sz="4" w:space="0" w:color="auto"/>
              <w:right w:val="single" w:sz="4" w:space="0" w:color="auto"/>
            </w:tcBorders>
          </w:tcPr>
          <w:p w14:paraId="6FC57093" w14:textId="20FDA8B0" w:rsidR="00793B2D" w:rsidRPr="00793B2D" w:rsidRDefault="00793B2D" w:rsidP="00793B2D">
            <w:pPr>
              <w:pStyle w:val="TAL"/>
              <w:rPr>
                <w:rFonts w:ascii="Times New Roman" w:hAnsi="Times New Roman"/>
              </w:rPr>
            </w:pPr>
            <w:r w:rsidRPr="00793B2D">
              <w:rPr>
                <w:rFonts w:ascii="Times New Roman" w:hAnsi="Times New Roman"/>
              </w:rPr>
              <w:t>NR; User Equipment (UE) procedures in idle mode and in RRC Inactive state</w:t>
            </w:r>
          </w:p>
        </w:tc>
        <w:tc>
          <w:tcPr>
            <w:tcW w:w="1417" w:type="dxa"/>
            <w:tcBorders>
              <w:top w:val="single" w:sz="4" w:space="0" w:color="auto"/>
              <w:left w:val="single" w:sz="4" w:space="0" w:color="auto"/>
              <w:bottom w:val="single" w:sz="4" w:space="0" w:color="auto"/>
              <w:right w:val="single" w:sz="4" w:space="0" w:color="auto"/>
            </w:tcBorders>
          </w:tcPr>
          <w:p w14:paraId="047CB8A8" w14:textId="0EDFED70" w:rsidR="00793B2D" w:rsidRPr="00793B2D" w:rsidRDefault="00793B2D" w:rsidP="00793B2D">
            <w:pPr>
              <w:pStyle w:val="TAL"/>
              <w:rPr>
                <w:rFonts w:ascii="Times New Roman" w:hAnsi="Times New Roman"/>
              </w:rPr>
            </w:pPr>
            <w:r w:rsidRPr="00793B2D">
              <w:rPr>
                <w:rFonts w:ascii="Times New Roman" w:hAnsi="Times New Roman"/>
              </w:rPr>
              <w:t>RAN#108</w:t>
            </w:r>
          </w:p>
        </w:tc>
        <w:tc>
          <w:tcPr>
            <w:tcW w:w="2101" w:type="dxa"/>
            <w:tcBorders>
              <w:top w:val="single" w:sz="4" w:space="0" w:color="auto"/>
              <w:left w:val="single" w:sz="4" w:space="0" w:color="auto"/>
              <w:bottom w:val="single" w:sz="4" w:space="0" w:color="auto"/>
              <w:right w:val="single" w:sz="4" w:space="0" w:color="auto"/>
            </w:tcBorders>
          </w:tcPr>
          <w:p w14:paraId="3FC4C53F" w14:textId="4A851557"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4F341B2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9003" w14:textId="1D01719F" w:rsidR="00793B2D" w:rsidRPr="00793B2D" w:rsidRDefault="00793B2D" w:rsidP="00793B2D">
            <w:pPr>
              <w:pStyle w:val="TAL"/>
              <w:rPr>
                <w:rFonts w:ascii="Times New Roman" w:hAnsi="Times New Roman"/>
              </w:rPr>
            </w:pPr>
            <w:r w:rsidRPr="00793B2D">
              <w:rPr>
                <w:rFonts w:ascii="Times New Roman" w:hAnsi="Times New Roman"/>
              </w:rPr>
              <w:t>38.306</w:t>
            </w:r>
          </w:p>
        </w:tc>
        <w:tc>
          <w:tcPr>
            <w:tcW w:w="4344" w:type="dxa"/>
            <w:tcBorders>
              <w:top w:val="single" w:sz="4" w:space="0" w:color="auto"/>
              <w:left w:val="single" w:sz="4" w:space="0" w:color="auto"/>
              <w:bottom w:val="single" w:sz="4" w:space="0" w:color="auto"/>
              <w:right w:val="single" w:sz="4" w:space="0" w:color="auto"/>
            </w:tcBorders>
          </w:tcPr>
          <w:p w14:paraId="6242BA13" w14:textId="5B708FD1" w:rsidR="00793B2D" w:rsidRPr="00793B2D" w:rsidRDefault="00793B2D" w:rsidP="00793B2D">
            <w:pPr>
              <w:pStyle w:val="TAL"/>
              <w:rPr>
                <w:rFonts w:ascii="Times New Roman" w:hAnsi="Times New Roman"/>
              </w:rPr>
            </w:pPr>
            <w:r w:rsidRPr="00793B2D">
              <w:rPr>
                <w:rFonts w:ascii="Times New Roman" w:hAnsi="Times New Roman"/>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34E955D3" w14:textId="280C7D28" w:rsidR="00793B2D" w:rsidRPr="00793B2D" w:rsidRDefault="00793B2D" w:rsidP="00793B2D">
            <w:pPr>
              <w:pStyle w:val="TAL"/>
              <w:rPr>
                <w:rFonts w:ascii="Times New Roman" w:hAnsi="Times New Roman"/>
              </w:rPr>
            </w:pPr>
            <w:r w:rsidRPr="00793B2D">
              <w:rPr>
                <w:rFonts w:ascii="Times New Roman" w:hAnsi="Times New Roman"/>
              </w:rPr>
              <w:t>RAN#108</w:t>
            </w:r>
          </w:p>
        </w:tc>
        <w:tc>
          <w:tcPr>
            <w:tcW w:w="2101" w:type="dxa"/>
            <w:tcBorders>
              <w:top w:val="single" w:sz="4" w:space="0" w:color="auto"/>
              <w:left w:val="single" w:sz="4" w:space="0" w:color="auto"/>
              <w:bottom w:val="single" w:sz="4" w:space="0" w:color="auto"/>
              <w:right w:val="single" w:sz="4" w:space="0" w:color="auto"/>
            </w:tcBorders>
          </w:tcPr>
          <w:p w14:paraId="768E6135" w14:textId="1EF29239"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01D6797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ECE4EF3" w14:textId="1BFE011A" w:rsidR="00793B2D" w:rsidRPr="00793B2D" w:rsidRDefault="00793B2D" w:rsidP="00793B2D">
            <w:pPr>
              <w:pStyle w:val="TAL"/>
              <w:rPr>
                <w:rFonts w:ascii="Times New Roman" w:hAnsi="Times New Roman"/>
              </w:rPr>
            </w:pPr>
            <w:r w:rsidRPr="00793B2D">
              <w:rPr>
                <w:rFonts w:ascii="Times New Roman" w:hAnsi="Times New Roman"/>
              </w:rPr>
              <w:t>38.321</w:t>
            </w:r>
          </w:p>
        </w:tc>
        <w:tc>
          <w:tcPr>
            <w:tcW w:w="4344" w:type="dxa"/>
            <w:tcBorders>
              <w:top w:val="single" w:sz="4" w:space="0" w:color="auto"/>
              <w:left w:val="single" w:sz="4" w:space="0" w:color="auto"/>
              <w:bottom w:val="single" w:sz="4" w:space="0" w:color="auto"/>
              <w:right w:val="single" w:sz="4" w:space="0" w:color="auto"/>
            </w:tcBorders>
          </w:tcPr>
          <w:p w14:paraId="3BB780B7" w14:textId="7A7D117E" w:rsidR="00793B2D" w:rsidRPr="00793B2D" w:rsidRDefault="00793B2D" w:rsidP="00793B2D">
            <w:pPr>
              <w:pStyle w:val="TAL"/>
              <w:rPr>
                <w:rFonts w:ascii="Times New Roman" w:hAnsi="Times New Roman"/>
              </w:rPr>
            </w:pPr>
            <w:r w:rsidRPr="00793B2D">
              <w:rPr>
                <w:rFonts w:ascii="Times New Roman" w:hAnsi="Times New Roman"/>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9D1CE6A" w14:textId="2654D6A4" w:rsidR="00793B2D" w:rsidRPr="00793B2D" w:rsidRDefault="00793B2D" w:rsidP="00793B2D">
            <w:pPr>
              <w:pStyle w:val="TAL"/>
              <w:rPr>
                <w:rFonts w:ascii="Times New Roman" w:hAnsi="Times New Roman"/>
              </w:rPr>
            </w:pPr>
            <w:r w:rsidRPr="00793B2D">
              <w:rPr>
                <w:rFonts w:ascii="Times New Roman" w:hAnsi="Times New Roman"/>
              </w:rPr>
              <w:t>RAN#108</w:t>
            </w:r>
          </w:p>
        </w:tc>
        <w:tc>
          <w:tcPr>
            <w:tcW w:w="2101" w:type="dxa"/>
            <w:tcBorders>
              <w:top w:val="single" w:sz="4" w:space="0" w:color="auto"/>
              <w:left w:val="single" w:sz="4" w:space="0" w:color="auto"/>
              <w:bottom w:val="single" w:sz="4" w:space="0" w:color="auto"/>
              <w:right w:val="single" w:sz="4" w:space="0" w:color="auto"/>
            </w:tcBorders>
          </w:tcPr>
          <w:p w14:paraId="50E87B7E" w14:textId="633F8F4E"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572F3C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E573CC" w14:textId="4A36F317" w:rsidR="00793B2D" w:rsidRPr="00793B2D" w:rsidRDefault="00793B2D" w:rsidP="00793B2D">
            <w:pPr>
              <w:pStyle w:val="TAL"/>
              <w:rPr>
                <w:rFonts w:ascii="Times New Roman" w:hAnsi="Times New Roman"/>
              </w:rPr>
            </w:pPr>
            <w:r w:rsidRPr="00793B2D">
              <w:rPr>
                <w:rFonts w:ascii="Times New Roman" w:hAnsi="Times New Roman"/>
              </w:rPr>
              <w:t>38.331</w:t>
            </w:r>
          </w:p>
        </w:tc>
        <w:tc>
          <w:tcPr>
            <w:tcW w:w="4344" w:type="dxa"/>
            <w:tcBorders>
              <w:top w:val="single" w:sz="4" w:space="0" w:color="auto"/>
              <w:left w:val="single" w:sz="4" w:space="0" w:color="auto"/>
              <w:bottom w:val="single" w:sz="4" w:space="0" w:color="auto"/>
              <w:right w:val="single" w:sz="4" w:space="0" w:color="auto"/>
            </w:tcBorders>
          </w:tcPr>
          <w:p w14:paraId="7D9802FE" w14:textId="39188F13" w:rsidR="00793B2D" w:rsidRPr="00793B2D" w:rsidRDefault="00793B2D" w:rsidP="00793B2D">
            <w:pPr>
              <w:pStyle w:val="TAL"/>
              <w:rPr>
                <w:rFonts w:ascii="Times New Roman" w:hAnsi="Times New Roman"/>
              </w:rPr>
            </w:pPr>
            <w:r w:rsidRPr="00793B2D">
              <w:rPr>
                <w:rFonts w:ascii="Times New Roman" w:hAnsi="Times New Roman"/>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BB7B8B8" w14:textId="65368D54" w:rsidR="00793B2D" w:rsidRPr="00793B2D" w:rsidRDefault="00793B2D" w:rsidP="00793B2D">
            <w:pPr>
              <w:pStyle w:val="TAL"/>
              <w:rPr>
                <w:rFonts w:ascii="Times New Roman" w:hAnsi="Times New Roman"/>
              </w:rPr>
            </w:pPr>
            <w:r w:rsidRPr="00793B2D">
              <w:rPr>
                <w:rFonts w:ascii="Times New Roman" w:hAnsi="Times New Roman"/>
              </w:rPr>
              <w:t>RAN#108</w:t>
            </w:r>
          </w:p>
        </w:tc>
        <w:tc>
          <w:tcPr>
            <w:tcW w:w="2101" w:type="dxa"/>
            <w:tcBorders>
              <w:top w:val="single" w:sz="4" w:space="0" w:color="auto"/>
              <w:left w:val="single" w:sz="4" w:space="0" w:color="auto"/>
              <w:bottom w:val="single" w:sz="4" w:space="0" w:color="auto"/>
              <w:right w:val="single" w:sz="4" w:space="0" w:color="auto"/>
            </w:tcBorders>
          </w:tcPr>
          <w:p w14:paraId="6236462E" w14:textId="69F94925"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0BA542B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44367A" w14:textId="5DFD91C4" w:rsidR="00793B2D" w:rsidRPr="00793B2D" w:rsidRDefault="00793B2D" w:rsidP="00793B2D">
            <w:pPr>
              <w:pStyle w:val="TAL"/>
              <w:rPr>
                <w:rFonts w:ascii="Times New Roman" w:hAnsi="Times New Roman"/>
              </w:rPr>
            </w:pPr>
            <w:r w:rsidRPr="00793B2D">
              <w:rPr>
                <w:rFonts w:ascii="Times New Roman" w:hAnsi="Times New Roman"/>
              </w:rPr>
              <w:t>38.413</w:t>
            </w:r>
          </w:p>
        </w:tc>
        <w:tc>
          <w:tcPr>
            <w:tcW w:w="4344" w:type="dxa"/>
            <w:tcBorders>
              <w:top w:val="single" w:sz="4" w:space="0" w:color="auto"/>
              <w:left w:val="single" w:sz="4" w:space="0" w:color="auto"/>
              <w:bottom w:val="single" w:sz="4" w:space="0" w:color="auto"/>
              <w:right w:val="single" w:sz="4" w:space="0" w:color="auto"/>
            </w:tcBorders>
          </w:tcPr>
          <w:p w14:paraId="21EAADCE" w14:textId="63CDEEE2" w:rsidR="00793B2D" w:rsidRPr="00793B2D" w:rsidRDefault="00793B2D" w:rsidP="00793B2D">
            <w:pPr>
              <w:pStyle w:val="TAL"/>
              <w:rPr>
                <w:rFonts w:ascii="Times New Roman" w:hAnsi="Times New Roman"/>
              </w:rPr>
            </w:pPr>
            <w:r w:rsidRPr="00793B2D">
              <w:rPr>
                <w:rFonts w:ascii="Times New Roman" w:hAnsi="Times New Roman"/>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31A7640" w14:textId="2C4769D3" w:rsidR="00793B2D" w:rsidRPr="00793B2D" w:rsidRDefault="00793B2D" w:rsidP="00793B2D">
            <w:pPr>
              <w:pStyle w:val="TAL"/>
              <w:rPr>
                <w:rFonts w:ascii="Times New Roman" w:hAnsi="Times New Roman"/>
              </w:rPr>
            </w:pPr>
            <w:r w:rsidRPr="00793B2D">
              <w:rPr>
                <w:rFonts w:ascii="Times New Roman" w:hAnsi="Times New Roman"/>
              </w:rPr>
              <w:t>RAN#108</w:t>
            </w:r>
          </w:p>
        </w:tc>
        <w:tc>
          <w:tcPr>
            <w:tcW w:w="2101" w:type="dxa"/>
            <w:tcBorders>
              <w:top w:val="single" w:sz="4" w:space="0" w:color="auto"/>
              <w:left w:val="single" w:sz="4" w:space="0" w:color="auto"/>
              <w:bottom w:val="single" w:sz="4" w:space="0" w:color="auto"/>
              <w:right w:val="single" w:sz="4" w:space="0" w:color="auto"/>
            </w:tcBorders>
          </w:tcPr>
          <w:p w14:paraId="69375ADA" w14:textId="62FE199B"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6E9FE8F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2BFD9A" w14:textId="07B8DBEB" w:rsidR="00793B2D" w:rsidRPr="00793B2D" w:rsidRDefault="00793B2D" w:rsidP="00793B2D">
            <w:pPr>
              <w:pStyle w:val="TAL"/>
              <w:rPr>
                <w:rFonts w:ascii="Times New Roman" w:hAnsi="Times New Roman"/>
              </w:rPr>
            </w:pPr>
            <w:r w:rsidRPr="00793B2D">
              <w:rPr>
                <w:rFonts w:ascii="Times New Roman" w:hAnsi="Times New Roman"/>
              </w:rPr>
              <w:t xml:space="preserve">38.101-1 </w:t>
            </w:r>
          </w:p>
        </w:tc>
        <w:tc>
          <w:tcPr>
            <w:tcW w:w="4344" w:type="dxa"/>
            <w:tcBorders>
              <w:top w:val="single" w:sz="4" w:space="0" w:color="auto"/>
              <w:left w:val="single" w:sz="4" w:space="0" w:color="auto"/>
              <w:bottom w:val="single" w:sz="4" w:space="0" w:color="auto"/>
              <w:right w:val="single" w:sz="4" w:space="0" w:color="auto"/>
            </w:tcBorders>
          </w:tcPr>
          <w:p w14:paraId="3EACE865" w14:textId="59D982D6"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 xml:space="preserve">NR; User Equipment (UE) radio transmission and reception; Part 1: Range 1 Standalone </w:t>
            </w:r>
          </w:p>
        </w:tc>
        <w:tc>
          <w:tcPr>
            <w:tcW w:w="1417" w:type="dxa"/>
            <w:tcBorders>
              <w:top w:val="single" w:sz="4" w:space="0" w:color="auto"/>
              <w:left w:val="single" w:sz="4" w:space="0" w:color="auto"/>
              <w:bottom w:val="single" w:sz="4" w:space="0" w:color="auto"/>
              <w:right w:val="single" w:sz="4" w:space="0" w:color="auto"/>
            </w:tcBorders>
          </w:tcPr>
          <w:p w14:paraId="0A5C3074" w14:textId="66660B30"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RAN#108</w:t>
            </w:r>
          </w:p>
        </w:tc>
        <w:tc>
          <w:tcPr>
            <w:tcW w:w="2101" w:type="dxa"/>
            <w:tcBorders>
              <w:top w:val="single" w:sz="4" w:space="0" w:color="auto"/>
              <w:left w:val="single" w:sz="4" w:space="0" w:color="auto"/>
              <w:bottom w:val="single" w:sz="4" w:space="0" w:color="auto"/>
              <w:right w:val="single" w:sz="4" w:space="0" w:color="auto"/>
            </w:tcBorders>
          </w:tcPr>
          <w:p w14:paraId="0DBB89BE" w14:textId="47731022"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3F1AD8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3A31FB" w14:textId="03F46E7B" w:rsidR="00793B2D" w:rsidRPr="00793B2D" w:rsidRDefault="00793B2D" w:rsidP="00793B2D">
            <w:pPr>
              <w:pStyle w:val="TAL"/>
              <w:rPr>
                <w:rFonts w:ascii="Times New Roman" w:hAnsi="Times New Roman"/>
              </w:rPr>
            </w:pPr>
            <w:r w:rsidRPr="00793B2D">
              <w:rPr>
                <w:rFonts w:ascii="Times New Roman" w:hAnsi="Times New Roman"/>
              </w:rPr>
              <w:t xml:space="preserve">38.133 </w:t>
            </w:r>
          </w:p>
        </w:tc>
        <w:tc>
          <w:tcPr>
            <w:tcW w:w="4344" w:type="dxa"/>
            <w:tcBorders>
              <w:top w:val="single" w:sz="4" w:space="0" w:color="auto"/>
              <w:left w:val="single" w:sz="4" w:space="0" w:color="auto"/>
              <w:bottom w:val="single" w:sz="4" w:space="0" w:color="auto"/>
              <w:right w:val="single" w:sz="4" w:space="0" w:color="auto"/>
            </w:tcBorders>
          </w:tcPr>
          <w:p w14:paraId="2D1D9E07" w14:textId="4550F3EF" w:rsidR="00012E51" w:rsidRPr="00EB1A1C" w:rsidRDefault="00012E51" w:rsidP="00012E51">
            <w:pPr>
              <w:pStyle w:val="TAL"/>
              <w:rPr>
                <w:rFonts w:ascii="Times New Roman" w:hAnsi="Times New Roman" w:cs="Times New Roman"/>
                <w:lang w:eastAsia="zh-CN"/>
              </w:rPr>
            </w:pPr>
            <w:r w:rsidRPr="00EB1A1C">
              <w:rPr>
                <w:rFonts w:ascii="Times New Roman" w:hAnsi="Times New Roman" w:cs="Times New Roman"/>
                <w:lang w:eastAsia="zh-CN"/>
              </w:rPr>
              <w:t>Add RRM core requirements</w:t>
            </w:r>
          </w:p>
          <w:p w14:paraId="7D9C35A2" w14:textId="2C0ED343" w:rsidR="00793B2D" w:rsidRPr="00EB1A1C" w:rsidRDefault="00793B2D" w:rsidP="00793B2D">
            <w:pPr>
              <w:pStyle w:val="T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6CC284AE" w14:textId="5D9807F2"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RAN#108</w:t>
            </w:r>
          </w:p>
        </w:tc>
        <w:tc>
          <w:tcPr>
            <w:tcW w:w="2101" w:type="dxa"/>
            <w:tcBorders>
              <w:top w:val="single" w:sz="4" w:space="0" w:color="auto"/>
              <w:left w:val="single" w:sz="4" w:space="0" w:color="auto"/>
              <w:bottom w:val="single" w:sz="4" w:space="0" w:color="auto"/>
              <w:right w:val="single" w:sz="4" w:space="0" w:color="auto"/>
            </w:tcBorders>
          </w:tcPr>
          <w:p w14:paraId="7D68F8B9" w14:textId="28B7980C" w:rsidR="00793B2D" w:rsidRPr="00793B2D" w:rsidRDefault="00793B2D" w:rsidP="00793B2D">
            <w:pPr>
              <w:pStyle w:val="TAL"/>
              <w:rPr>
                <w:rFonts w:ascii="Times New Roman" w:hAnsi="Times New Roman"/>
              </w:rPr>
            </w:pPr>
            <w:r w:rsidRPr="00793B2D">
              <w:rPr>
                <w:rFonts w:ascii="Times New Roman" w:hAnsi="Times New Roman"/>
              </w:rPr>
              <w:t>Core part</w:t>
            </w:r>
          </w:p>
        </w:tc>
      </w:tr>
      <w:tr w:rsidR="00793B2D" w:rsidRPr="00251D80" w14:paraId="6C383BF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4998061" w14:textId="446221AA" w:rsidR="00793B2D" w:rsidRPr="00793B2D" w:rsidRDefault="00793B2D" w:rsidP="00793B2D">
            <w:pPr>
              <w:pStyle w:val="TAL"/>
              <w:rPr>
                <w:rFonts w:ascii="Times New Roman" w:hAnsi="Times New Roman"/>
              </w:rPr>
            </w:pPr>
            <w:r w:rsidRPr="00793B2D">
              <w:rPr>
                <w:rFonts w:ascii="Times New Roman" w:hAnsi="Times New Roman"/>
              </w:rPr>
              <w:t>38.101-4</w:t>
            </w:r>
          </w:p>
        </w:tc>
        <w:tc>
          <w:tcPr>
            <w:tcW w:w="4344" w:type="dxa"/>
            <w:tcBorders>
              <w:top w:val="single" w:sz="4" w:space="0" w:color="auto"/>
              <w:left w:val="single" w:sz="4" w:space="0" w:color="auto"/>
              <w:bottom w:val="single" w:sz="4" w:space="0" w:color="auto"/>
              <w:right w:val="single" w:sz="4" w:space="0" w:color="auto"/>
            </w:tcBorders>
          </w:tcPr>
          <w:p w14:paraId="6FDF06F7" w14:textId="03B25EFD"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5A1B29FD" w14:textId="396D3F10"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RAN#108</w:t>
            </w:r>
          </w:p>
        </w:tc>
        <w:tc>
          <w:tcPr>
            <w:tcW w:w="2101" w:type="dxa"/>
            <w:tcBorders>
              <w:top w:val="single" w:sz="4" w:space="0" w:color="auto"/>
              <w:left w:val="single" w:sz="4" w:space="0" w:color="auto"/>
              <w:bottom w:val="single" w:sz="4" w:space="0" w:color="auto"/>
              <w:right w:val="single" w:sz="4" w:space="0" w:color="auto"/>
            </w:tcBorders>
          </w:tcPr>
          <w:p w14:paraId="5F26BD47" w14:textId="364D3503" w:rsidR="00793B2D" w:rsidRPr="00793B2D" w:rsidRDefault="00793B2D" w:rsidP="00793B2D">
            <w:pPr>
              <w:pStyle w:val="TAL"/>
              <w:rPr>
                <w:rFonts w:ascii="Times New Roman" w:hAnsi="Times New Roman"/>
              </w:rPr>
            </w:pPr>
            <w:r w:rsidRPr="00793B2D">
              <w:rPr>
                <w:rFonts w:ascii="Times New Roman" w:hAnsi="Times New Roman"/>
              </w:rPr>
              <w:t>Perf. part</w:t>
            </w:r>
          </w:p>
        </w:tc>
      </w:tr>
      <w:tr w:rsidR="00793B2D" w:rsidRPr="00251D80" w14:paraId="5E1E272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E528990" w14:textId="45D1D23F" w:rsidR="00793B2D" w:rsidRPr="00793B2D" w:rsidRDefault="00793B2D" w:rsidP="00793B2D">
            <w:pPr>
              <w:pStyle w:val="TAL"/>
              <w:rPr>
                <w:rFonts w:ascii="Times New Roman" w:hAnsi="Times New Roman"/>
              </w:rPr>
            </w:pPr>
            <w:r w:rsidRPr="00793B2D">
              <w:rPr>
                <w:rFonts w:ascii="Times New Roman" w:hAnsi="Times New Roman"/>
              </w:rPr>
              <w:t>38.104</w:t>
            </w:r>
          </w:p>
        </w:tc>
        <w:tc>
          <w:tcPr>
            <w:tcW w:w="4344" w:type="dxa"/>
            <w:tcBorders>
              <w:top w:val="single" w:sz="4" w:space="0" w:color="auto"/>
              <w:left w:val="single" w:sz="4" w:space="0" w:color="auto"/>
              <w:bottom w:val="single" w:sz="4" w:space="0" w:color="auto"/>
              <w:right w:val="single" w:sz="4" w:space="0" w:color="auto"/>
            </w:tcBorders>
          </w:tcPr>
          <w:p w14:paraId="4F7428BC" w14:textId="1D7BA01E"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64BA2D1" w14:textId="6EE399E9"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RAN#108</w:t>
            </w:r>
          </w:p>
        </w:tc>
        <w:tc>
          <w:tcPr>
            <w:tcW w:w="2101" w:type="dxa"/>
            <w:tcBorders>
              <w:top w:val="single" w:sz="4" w:space="0" w:color="auto"/>
              <w:left w:val="single" w:sz="4" w:space="0" w:color="auto"/>
              <w:bottom w:val="single" w:sz="4" w:space="0" w:color="auto"/>
              <w:right w:val="single" w:sz="4" w:space="0" w:color="auto"/>
            </w:tcBorders>
          </w:tcPr>
          <w:p w14:paraId="0EB202B2" w14:textId="4B3E844B" w:rsidR="00793B2D" w:rsidRPr="00793B2D" w:rsidRDefault="00793B2D" w:rsidP="00793B2D">
            <w:pPr>
              <w:pStyle w:val="TAL"/>
              <w:rPr>
                <w:rFonts w:ascii="Times New Roman" w:hAnsi="Times New Roman"/>
              </w:rPr>
            </w:pPr>
            <w:r w:rsidRPr="00793B2D">
              <w:rPr>
                <w:rFonts w:ascii="Times New Roman" w:hAnsi="Times New Roman"/>
              </w:rPr>
              <w:t>Perf. part</w:t>
            </w:r>
          </w:p>
        </w:tc>
      </w:tr>
      <w:tr w:rsidR="00793B2D" w:rsidRPr="00251D80" w14:paraId="5DFD883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4772FA" w14:textId="625EEA69" w:rsidR="00793B2D" w:rsidRPr="00793B2D" w:rsidRDefault="00793B2D" w:rsidP="00793B2D">
            <w:pPr>
              <w:pStyle w:val="TAL"/>
              <w:rPr>
                <w:rFonts w:ascii="Times New Roman" w:hAnsi="Times New Roman"/>
              </w:rPr>
            </w:pPr>
            <w:r w:rsidRPr="00793B2D">
              <w:rPr>
                <w:rFonts w:ascii="Times New Roman" w:hAnsi="Times New Roman"/>
              </w:rPr>
              <w:t xml:space="preserve">38.133 </w:t>
            </w:r>
          </w:p>
        </w:tc>
        <w:tc>
          <w:tcPr>
            <w:tcW w:w="4344" w:type="dxa"/>
            <w:tcBorders>
              <w:top w:val="single" w:sz="4" w:space="0" w:color="auto"/>
              <w:left w:val="single" w:sz="4" w:space="0" w:color="auto"/>
              <w:bottom w:val="single" w:sz="4" w:space="0" w:color="auto"/>
              <w:right w:val="single" w:sz="4" w:space="0" w:color="auto"/>
            </w:tcBorders>
          </w:tcPr>
          <w:p w14:paraId="063BE1D2" w14:textId="5E8D46F0" w:rsidR="00012E51" w:rsidRPr="00EB1A1C" w:rsidRDefault="00012E51" w:rsidP="00012E51">
            <w:pPr>
              <w:pStyle w:val="TAL"/>
              <w:rPr>
                <w:rFonts w:ascii="Times New Roman" w:hAnsi="Times New Roman" w:cs="Times New Roman"/>
                <w:lang w:eastAsia="zh-CN"/>
              </w:rPr>
            </w:pPr>
            <w:r w:rsidRPr="00EB1A1C">
              <w:rPr>
                <w:rFonts w:ascii="Times New Roman" w:hAnsi="Times New Roman" w:cs="Times New Roman"/>
                <w:lang w:eastAsia="zh-CN"/>
              </w:rPr>
              <w:t>Add RRM core requirements</w:t>
            </w:r>
          </w:p>
          <w:p w14:paraId="7012AEAB" w14:textId="4FCB7812" w:rsidR="00793B2D" w:rsidRPr="00EB1A1C" w:rsidRDefault="00793B2D" w:rsidP="00793B2D">
            <w:pPr>
              <w:pStyle w:val="T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17C3CBC3" w14:textId="27944FE0"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w:t>
            </w:r>
            <w:r w:rsidR="008F264E" w:rsidRPr="00EB1A1C">
              <w:rPr>
                <w:rFonts w:ascii="Times New Roman" w:hAnsi="Times New Roman" w:cs="Times New Roman"/>
              </w:rPr>
              <w:t>10</w:t>
            </w:r>
          </w:p>
        </w:tc>
        <w:tc>
          <w:tcPr>
            <w:tcW w:w="2101" w:type="dxa"/>
            <w:tcBorders>
              <w:top w:val="single" w:sz="4" w:space="0" w:color="auto"/>
              <w:left w:val="single" w:sz="4" w:space="0" w:color="auto"/>
              <w:bottom w:val="single" w:sz="4" w:space="0" w:color="auto"/>
              <w:right w:val="single" w:sz="4" w:space="0" w:color="auto"/>
            </w:tcBorders>
          </w:tcPr>
          <w:p w14:paraId="4D6CB235" w14:textId="5F941675" w:rsidR="00793B2D" w:rsidRPr="00793B2D" w:rsidRDefault="00793B2D" w:rsidP="00793B2D">
            <w:pPr>
              <w:pStyle w:val="TAL"/>
              <w:rPr>
                <w:rFonts w:ascii="Times New Roman" w:hAnsi="Times New Roman"/>
              </w:rPr>
            </w:pPr>
            <w:r w:rsidRPr="00793B2D">
              <w:rPr>
                <w:rFonts w:ascii="Times New Roman" w:hAnsi="Times New Roman"/>
              </w:rPr>
              <w:t>Perf. part</w:t>
            </w:r>
          </w:p>
        </w:tc>
      </w:tr>
      <w:tr w:rsidR="00793B2D" w:rsidRPr="00251D80" w14:paraId="5006846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C5B19B" w14:textId="25118742" w:rsidR="00793B2D" w:rsidRPr="00793B2D" w:rsidRDefault="00793B2D" w:rsidP="00793B2D">
            <w:pPr>
              <w:pStyle w:val="TAL"/>
              <w:rPr>
                <w:rFonts w:ascii="Times New Roman" w:hAnsi="Times New Roman"/>
              </w:rPr>
            </w:pPr>
            <w:r w:rsidRPr="00793B2D">
              <w:rPr>
                <w:rFonts w:ascii="Times New Roman" w:hAnsi="Times New Roman"/>
              </w:rPr>
              <w:t xml:space="preserve">38.141-1 </w:t>
            </w:r>
          </w:p>
        </w:tc>
        <w:tc>
          <w:tcPr>
            <w:tcW w:w="4344" w:type="dxa"/>
            <w:tcBorders>
              <w:top w:val="single" w:sz="4" w:space="0" w:color="auto"/>
              <w:left w:val="single" w:sz="4" w:space="0" w:color="auto"/>
              <w:bottom w:val="single" w:sz="4" w:space="0" w:color="auto"/>
              <w:right w:val="single" w:sz="4" w:space="0" w:color="auto"/>
            </w:tcBorders>
          </w:tcPr>
          <w:p w14:paraId="353B6246" w14:textId="2C7EB8C8"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 xml:space="preserve">NR; Base Station (BS) conformance testing Part 1: Conducted conformance testing </w:t>
            </w:r>
          </w:p>
        </w:tc>
        <w:tc>
          <w:tcPr>
            <w:tcW w:w="1417" w:type="dxa"/>
            <w:tcBorders>
              <w:top w:val="single" w:sz="4" w:space="0" w:color="auto"/>
              <w:left w:val="single" w:sz="4" w:space="0" w:color="auto"/>
              <w:bottom w:val="single" w:sz="4" w:space="0" w:color="auto"/>
              <w:right w:val="single" w:sz="4" w:space="0" w:color="auto"/>
            </w:tcBorders>
          </w:tcPr>
          <w:p w14:paraId="4235DE89" w14:textId="5D09EA28"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w:t>
            </w:r>
            <w:r w:rsidR="008F264E" w:rsidRPr="00EB1A1C">
              <w:rPr>
                <w:rFonts w:ascii="Times New Roman" w:hAnsi="Times New Roman" w:cs="Times New Roman"/>
              </w:rPr>
              <w:t>10</w:t>
            </w:r>
          </w:p>
        </w:tc>
        <w:tc>
          <w:tcPr>
            <w:tcW w:w="2101" w:type="dxa"/>
            <w:tcBorders>
              <w:top w:val="single" w:sz="4" w:space="0" w:color="auto"/>
              <w:left w:val="single" w:sz="4" w:space="0" w:color="auto"/>
              <w:bottom w:val="single" w:sz="4" w:space="0" w:color="auto"/>
              <w:right w:val="single" w:sz="4" w:space="0" w:color="auto"/>
            </w:tcBorders>
          </w:tcPr>
          <w:p w14:paraId="27A71612" w14:textId="19B5015F" w:rsidR="00793B2D" w:rsidRPr="00793B2D" w:rsidRDefault="00793B2D" w:rsidP="00793B2D">
            <w:pPr>
              <w:pStyle w:val="TAL"/>
              <w:rPr>
                <w:rFonts w:ascii="Times New Roman" w:hAnsi="Times New Roman"/>
              </w:rPr>
            </w:pPr>
            <w:r w:rsidRPr="00793B2D">
              <w:rPr>
                <w:rFonts w:ascii="Times New Roman" w:hAnsi="Times New Roman"/>
              </w:rPr>
              <w:t>Perf. part</w:t>
            </w:r>
          </w:p>
        </w:tc>
      </w:tr>
      <w:tr w:rsidR="00793B2D" w:rsidRPr="00251D80" w14:paraId="3042D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B49802" w14:textId="0E9B6BF0" w:rsidR="00793B2D" w:rsidRPr="00793B2D" w:rsidRDefault="00793B2D" w:rsidP="00793B2D">
            <w:pPr>
              <w:pStyle w:val="TAL"/>
              <w:rPr>
                <w:rFonts w:ascii="Times New Roman" w:hAnsi="Times New Roman"/>
              </w:rPr>
            </w:pPr>
            <w:r w:rsidRPr="00793B2D">
              <w:rPr>
                <w:rFonts w:ascii="Times New Roman" w:hAnsi="Times New Roman"/>
              </w:rPr>
              <w:t xml:space="preserve">38.141-2 </w:t>
            </w:r>
          </w:p>
        </w:tc>
        <w:tc>
          <w:tcPr>
            <w:tcW w:w="4344" w:type="dxa"/>
            <w:tcBorders>
              <w:top w:val="single" w:sz="4" w:space="0" w:color="auto"/>
              <w:left w:val="single" w:sz="4" w:space="0" w:color="auto"/>
              <w:bottom w:val="single" w:sz="4" w:space="0" w:color="auto"/>
              <w:right w:val="single" w:sz="4" w:space="0" w:color="auto"/>
            </w:tcBorders>
          </w:tcPr>
          <w:p w14:paraId="25384F22" w14:textId="7B889067"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408CFC" w14:textId="3503985A" w:rsidR="00793B2D" w:rsidRPr="00EB1A1C" w:rsidRDefault="00793B2D" w:rsidP="00793B2D">
            <w:pPr>
              <w:pStyle w:val="TAL"/>
              <w:rPr>
                <w:rFonts w:ascii="Times New Roman" w:hAnsi="Times New Roman" w:cs="Times New Roman"/>
              </w:rPr>
            </w:pPr>
            <w:r w:rsidRPr="00EB1A1C">
              <w:rPr>
                <w:rFonts w:ascii="Times New Roman" w:hAnsi="Times New Roman" w:cs="Times New Roman"/>
              </w:rPr>
              <w:t>RAN#1</w:t>
            </w:r>
            <w:r w:rsidR="008F264E" w:rsidRPr="00EB1A1C">
              <w:rPr>
                <w:rFonts w:ascii="Times New Roman" w:hAnsi="Times New Roman" w:cs="Times New Roman"/>
              </w:rPr>
              <w:t>10</w:t>
            </w:r>
          </w:p>
        </w:tc>
        <w:tc>
          <w:tcPr>
            <w:tcW w:w="2101" w:type="dxa"/>
            <w:tcBorders>
              <w:top w:val="single" w:sz="4" w:space="0" w:color="auto"/>
              <w:left w:val="single" w:sz="4" w:space="0" w:color="auto"/>
              <w:bottom w:val="single" w:sz="4" w:space="0" w:color="auto"/>
              <w:right w:val="single" w:sz="4" w:space="0" w:color="auto"/>
            </w:tcBorders>
          </w:tcPr>
          <w:p w14:paraId="536DA43E" w14:textId="6E425F82" w:rsidR="00793B2D" w:rsidRPr="00793B2D" w:rsidRDefault="00793B2D" w:rsidP="00793B2D">
            <w:pPr>
              <w:pStyle w:val="TAL"/>
              <w:rPr>
                <w:rFonts w:ascii="Times New Roman" w:hAnsi="Times New Roman"/>
              </w:rPr>
            </w:pPr>
            <w:r w:rsidRPr="00793B2D">
              <w:rPr>
                <w:rFonts w:ascii="Times New Roman" w:hAnsi="Times New Roman"/>
              </w:rPr>
              <w:t>Perf. part</w:t>
            </w:r>
          </w:p>
        </w:tc>
      </w:tr>
    </w:tbl>
    <w:p w14:paraId="1543E08F" w14:textId="77777777" w:rsidR="0076388B" w:rsidRPr="00EB1A1C" w:rsidRDefault="0076388B" w:rsidP="0076388B">
      <w:pPr>
        <w:pStyle w:val="NO"/>
        <w:spacing w:before="120"/>
        <w:rPr>
          <w:rFonts w:ascii="Times New Roman" w:hAnsi="Times New Roman" w:cs="Times New Roman"/>
          <w:color w:val="0000FF"/>
          <w:sz w:val="20"/>
          <w:szCs w:val="20"/>
        </w:rPr>
      </w:pPr>
      <w:r w:rsidRPr="00EB1A1C">
        <w:rPr>
          <w:rFonts w:ascii="Times New Roman" w:hAnsi="Times New Roman" w:cs="Times New Roman"/>
          <w:color w:val="0000FF"/>
          <w:sz w:val="20"/>
          <w:szCs w:val="20"/>
        </w:rPr>
        <w:t>NOTE:</w:t>
      </w:r>
      <w:r w:rsidRPr="00EB1A1C">
        <w:rPr>
          <w:rFonts w:ascii="Times New Roman" w:hAnsi="Times New Roman" w:cs="Times New Roman"/>
          <w:color w:val="0000FF"/>
          <w:sz w:val="20"/>
          <w:szCs w:val="20"/>
        </w:rPr>
        <w:tab/>
        <w:t xml:space="preserve">If this is a RAN WI including Core </w:t>
      </w:r>
      <w:r w:rsidRPr="00EB1A1C">
        <w:rPr>
          <w:rFonts w:ascii="Times New Roman" w:hAnsi="Times New Roman" w:cs="Times New Roman"/>
          <w:color w:val="0000FF"/>
          <w:sz w:val="20"/>
          <w:szCs w:val="20"/>
          <w:u w:val="single"/>
        </w:rPr>
        <w:t>and</w:t>
      </w:r>
      <w:r w:rsidRPr="00EB1A1C">
        <w:rPr>
          <w:rFonts w:ascii="Times New Roman" w:hAnsi="Times New Roman" w:cs="Times New Roman"/>
          <w:color w:val="0000FF"/>
          <w:sz w:val="20"/>
          <w:szCs w:val="20"/>
        </w:rPr>
        <w:t xml:space="preserve"> Perf. part, then all new Core part specs have to be listed first and then all new Perf. part specs. Indicate "Core part" or "Perf. part" under Remarks for each spec.</w:t>
      </w:r>
      <w:r w:rsidRPr="00EB1A1C">
        <w:rPr>
          <w:rFonts w:ascii="Times New Roman" w:hAnsi="Times New Roman" w:cs="Times New Roman"/>
          <w:color w:val="0000FF"/>
          <w:sz w:val="20"/>
          <w:szCs w:val="20"/>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60E5ED0" w14:textId="77777777" w:rsidR="00EB1A1C" w:rsidRPr="00EB1A1C" w:rsidRDefault="00EB1A1C" w:rsidP="00EB1A1C">
      <w:pPr>
        <w:overflowPunct w:val="0"/>
        <w:autoSpaceDE w:val="0"/>
        <w:autoSpaceDN w:val="0"/>
        <w:adjustRightInd w:val="0"/>
        <w:spacing w:after="180" w:line="240" w:lineRule="auto"/>
        <w:ind w:right="-99"/>
        <w:textAlignment w:val="baseline"/>
        <w:rPr>
          <w:rFonts w:ascii="Times New Roman" w:eastAsia="Times New Roman" w:hAnsi="Times New Roman" w:cs="Times New Roman"/>
          <w:i/>
          <w:kern w:val="0"/>
          <w:sz w:val="20"/>
          <w:szCs w:val="20"/>
          <w:lang w:val="en-GB" w:eastAsia="en-GB"/>
          <w14:ligatures w14:val="none"/>
        </w:rPr>
      </w:pPr>
      <w:r w:rsidRPr="00EB1A1C">
        <w:rPr>
          <w:rFonts w:ascii="Times New Roman" w:eastAsia="Times New Roman" w:hAnsi="Times New Roman" w:cs="Times New Roman"/>
          <w:i/>
          <w:kern w:val="0"/>
          <w:sz w:val="20"/>
          <w:szCs w:val="20"/>
          <w:lang w:val="en-GB" w:eastAsia="en-GB"/>
          <w14:ligatures w14:val="none"/>
        </w:rPr>
        <w:t>{Mandatory: &lt;</w:t>
      </w:r>
      <w:proofErr w:type="spellStart"/>
      <w:r w:rsidRPr="00EB1A1C">
        <w:rPr>
          <w:rFonts w:ascii="Times New Roman" w:eastAsia="Times New Roman" w:hAnsi="Times New Roman" w:cs="Times New Roman"/>
          <w:i/>
          <w:kern w:val="0"/>
          <w:sz w:val="20"/>
          <w:szCs w:val="20"/>
          <w:lang w:val="en-GB" w:eastAsia="en-GB"/>
          <w14:ligatures w14:val="none"/>
        </w:rPr>
        <w:t>FamilyName</w:t>
      </w:r>
      <w:proofErr w:type="spellEnd"/>
      <w:r w:rsidRPr="00EB1A1C">
        <w:rPr>
          <w:rFonts w:ascii="Times New Roman" w:eastAsia="Times New Roman" w:hAnsi="Times New Roman" w:cs="Times New Roman"/>
          <w:i/>
          <w:kern w:val="0"/>
          <w:sz w:val="20"/>
          <w:szCs w:val="20"/>
          <w:lang w:val="en-GB" w:eastAsia="en-GB"/>
          <w14:ligatures w14:val="none"/>
        </w:rPr>
        <w:t>&gt;, &lt;</w:t>
      </w:r>
      <w:proofErr w:type="spellStart"/>
      <w:r w:rsidRPr="00EB1A1C">
        <w:rPr>
          <w:rFonts w:ascii="Times New Roman" w:eastAsia="Times New Roman" w:hAnsi="Times New Roman" w:cs="Times New Roman"/>
          <w:i/>
          <w:kern w:val="0"/>
          <w:sz w:val="20"/>
          <w:szCs w:val="20"/>
          <w:lang w:val="en-GB" w:eastAsia="en-GB"/>
          <w14:ligatures w14:val="none"/>
        </w:rPr>
        <w:t>GivenName</w:t>
      </w:r>
      <w:proofErr w:type="spellEnd"/>
      <w:r w:rsidRPr="00EB1A1C">
        <w:rPr>
          <w:rFonts w:ascii="Times New Roman" w:eastAsia="Times New Roman" w:hAnsi="Times New Roman" w:cs="Times New Roman"/>
          <w:i/>
          <w:kern w:val="0"/>
          <w:sz w:val="20"/>
          <w:szCs w:val="20"/>
          <w:lang w:val="en-GB" w:eastAsia="en-GB"/>
          <w14:ligatures w14:val="none"/>
        </w:rPr>
        <w:t>&gt;, &lt;Company&gt;, &lt;email address&gt;}</w:t>
      </w:r>
    </w:p>
    <w:p w14:paraId="305838E4" w14:textId="77777777" w:rsidR="00EB1A1C" w:rsidRPr="00EB1A1C" w:rsidRDefault="00EB1A1C" w:rsidP="00EB1A1C">
      <w:pPr>
        <w:overflowPunct w:val="0"/>
        <w:autoSpaceDE w:val="0"/>
        <w:autoSpaceDN w:val="0"/>
        <w:adjustRightInd w:val="0"/>
        <w:spacing w:after="180" w:line="240" w:lineRule="auto"/>
        <w:ind w:right="-99"/>
        <w:textAlignment w:val="baseline"/>
        <w:rPr>
          <w:rFonts w:ascii="Times New Roman" w:eastAsia="Times New Roman" w:hAnsi="Times New Roman" w:cs="Times New Roman"/>
          <w:i/>
          <w:kern w:val="0"/>
          <w:sz w:val="20"/>
          <w:szCs w:val="20"/>
          <w:lang w:val="en-GB" w:eastAsia="en-GB"/>
          <w14:ligatures w14:val="none"/>
        </w:rPr>
      </w:pPr>
      <w:r w:rsidRPr="00EB1A1C">
        <w:rPr>
          <w:rFonts w:ascii="Times New Roman" w:eastAsia="Times New Roman" w:hAnsi="Times New Roman" w:cs="Times New Roman"/>
          <w:i/>
          <w:kern w:val="0"/>
          <w:sz w:val="20"/>
          <w:szCs w:val="20"/>
          <w:lang w:val="en-GB" w:eastAsia="en-GB"/>
          <w14:ligatures w14:val="none"/>
        </w:rPr>
        <w:t>{Optional: &lt;</w:t>
      </w:r>
      <w:proofErr w:type="spellStart"/>
      <w:r w:rsidRPr="00EB1A1C">
        <w:rPr>
          <w:rFonts w:ascii="Times New Roman" w:eastAsia="Times New Roman" w:hAnsi="Times New Roman" w:cs="Times New Roman"/>
          <w:i/>
          <w:kern w:val="0"/>
          <w:sz w:val="20"/>
          <w:szCs w:val="20"/>
          <w:lang w:val="en-GB" w:eastAsia="en-GB"/>
          <w14:ligatures w14:val="none"/>
        </w:rPr>
        <w:t>FamilyName</w:t>
      </w:r>
      <w:proofErr w:type="spellEnd"/>
      <w:r w:rsidRPr="00EB1A1C">
        <w:rPr>
          <w:rFonts w:ascii="Times New Roman" w:eastAsia="Times New Roman" w:hAnsi="Times New Roman" w:cs="Times New Roman"/>
          <w:i/>
          <w:kern w:val="0"/>
          <w:sz w:val="20"/>
          <w:szCs w:val="20"/>
          <w:lang w:val="en-GB" w:eastAsia="en-GB"/>
          <w14:ligatures w14:val="none"/>
        </w:rPr>
        <w:t>&gt;, &lt;</w:t>
      </w:r>
      <w:proofErr w:type="spellStart"/>
      <w:r w:rsidRPr="00EB1A1C">
        <w:rPr>
          <w:rFonts w:ascii="Times New Roman" w:eastAsia="Times New Roman" w:hAnsi="Times New Roman" w:cs="Times New Roman"/>
          <w:i/>
          <w:kern w:val="0"/>
          <w:sz w:val="20"/>
          <w:szCs w:val="20"/>
          <w:lang w:val="en-GB" w:eastAsia="en-GB"/>
          <w14:ligatures w14:val="none"/>
        </w:rPr>
        <w:t>GivenName</w:t>
      </w:r>
      <w:proofErr w:type="spellEnd"/>
      <w:r w:rsidRPr="00EB1A1C">
        <w:rPr>
          <w:rFonts w:ascii="Times New Roman" w:eastAsia="Times New Roman" w:hAnsi="Times New Roman" w:cs="Times New Roman"/>
          <w:i/>
          <w:kern w:val="0"/>
          <w:sz w:val="20"/>
          <w:szCs w:val="20"/>
          <w:lang w:val="en-GB" w:eastAsia="en-GB"/>
          <w14:ligatures w14:val="none"/>
        </w:rPr>
        <w:t>&gt;, &lt;Company&gt;, &lt;email address&gt;: Secondary task(s).}</w:t>
      </w:r>
    </w:p>
    <w:p w14:paraId="438B48D0" w14:textId="77777777" w:rsidR="00EB1A1C" w:rsidRPr="00EB1A1C" w:rsidRDefault="00EB1A1C" w:rsidP="00EB1A1C">
      <w:pPr>
        <w:overflowPunct w:val="0"/>
        <w:autoSpaceDE w:val="0"/>
        <w:autoSpaceDN w:val="0"/>
        <w:adjustRightInd w:val="0"/>
        <w:spacing w:after="180" w:line="240" w:lineRule="auto"/>
        <w:ind w:right="-99"/>
        <w:textAlignment w:val="baseline"/>
        <w:rPr>
          <w:rFonts w:ascii="Times New Roman" w:eastAsia="Times New Roman" w:hAnsi="Times New Roman" w:cs="Times New Roman"/>
          <w:kern w:val="0"/>
          <w:sz w:val="20"/>
          <w:szCs w:val="20"/>
          <w:lang w:val="en-GB" w:eastAsia="en-GB"/>
          <w14:ligatures w14:val="none"/>
        </w:rPr>
      </w:pPr>
      <w:r w:rsidRPr="00EB1A1C">
        <w:rPr>
          <w:rFonts w:ascii="Times New Roman" w:eastAsia="Times New Roman" w:hAnsi="Times New Roman" w:cs="Times New Roman"/>
          <w:i/>
          <w:kern w:val="0"/>
          <w:sz w:val="20"/>
          <w:szCs w:val="20"/>
          <w:lang w:val="en-GB" w:eastAsia="en-GB"/>
          <w14:ligatures w14:val="none"/>
        </w:rPr>
        <w:t xml:space="preserve">{The first listed Rapporteur is the work item primary Rapporteur. The role of a Rapporteur is further described in </w:t>
      </w:r>
      <w:hyperlink r:id="rId11" w:history="1">
        <w:r w:rsidRPr="00EB1A1C">
          <w:rPr>
            <w:rFonts w:ascii="Times New Roman" w:eastAsia="Times New Roman" w:hAnsi="Times New Roman" w:cs="Times New Roman"/>
            <w:i/>
            <w:color w:val="0000FF"/>
            <w:kern w:val="0"/>
            <w:sz w:val="20"/>
            <w:szCs w:val="20"/>
            <w:u w:val="single"/>
            <w:lang w:val="en-GB" w:eastAsia="en-GB"/>
            <w14:ligatures w14:val="none"/>
          </w:rPr>
          <w:t>www.3gpp.org/specifications-groups/delegates-corner/writing-a-new-spec</w:t>
        </w:r>
      </w:hyperlink>
      <w:r w:rsidRPr="00EB1A1C">
        <w:rPr>
          <w:rFonts w:ascii="Times New Roman" w:eastAsia="Times New Roman" w:hAnsi="Times New Roman" w:cs="Times New Roman"/>
          <w:i/>
          <w:kern w:val="0"/>
          <w:sz w:val="20"/>
          <w:szCs w:val="20"/>
          <w:lang w:val="en-GB" w:eastAsia="en-GB"/>
          <w14:ligatures w14:val="none"/>
        </w:rPr>
        <w:t>.</w:t>
      </w:r>
      <w:r w:rsidRPr="00EB1A1C">
        <w:rPr>
          <w:rFonts w:ascii="Times New Roman" w:eastAsia="Times New Roman" w:hAnsi="Times New Roman" w:cs="Times New Roman"/>
          <w:i/>
          <w:kern w:val="0"/>
          <w:sz w:val="20"/>
          <w:szCs w:val="20"/>
          <w:lang w:val="en-GB" w:eastAsia="en-GB"/>
          <w14:ligatures w14:val="none"/>
        </w:rPr>
        <w:br/>
        <w:t>Secondary co-Rapporteur(s) are possible for specific secondary task(s)}</w:t>
      </w:r>
      <w:r w:rsidRPr="00EB1A1C">
        <w:rPr>
          <w:rFonts w:ascii="Times New Roman" w:eastAsia="Times New Roman" w:hAnsi="Times New Roman" w:cs="Times New Roman"/>
          <w:kern w:val="0"/>
          <w:sz w:val="20"/>
          <w:szCs w:val="20"/>
          <w:lang w:val="en-GB" w:eastAsia="en-GB"/>
          <w14:ligatures w14:val="none"/>
        </w:rPr>
        <w:t>.</w:t>
      </w:r>
    </w:p>
    <w:p w14:paraId="51752010" w14:textId="77777777" w:rsidR="00EB1A1C" w:rsidRPr="00EB1A1C" w:rsidRDefault="00EB1A1C" w:rsidP="00EB1A1C">
      <w:pPr>
        <w:keepLines/>
        <w:overflowPunct w:val="0"/>
        <w:autoSpaceDE w:val="0"/>
        <w:autoSpaceDN w:val="0"/>
        <w:adjustRightInd w:val="0"/>
        <w:spacing w:before="120" w:after="180" w:line="240" w:lineRule="auto"/>
        <w:ind w:left="1135" w:hanging="851"/>
        <w:textAlignment w:val="baseline"/>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NOTE:</w:t>
      </w:r>
      <w:r w:rsidRPr="00EB1A1C">
        <w:rPr>
          <w:rFonts w:ascii="Times New Roman" w:eastAsia="Times New Roman" w:hAnsi="Times New Roman" w:cs="Times New Roman"/>
          <w:color w:val="0000FF"/>
          <w:kern w:val="0"/>
          <w:sz w:val="20"/>
          <w:szCs w:val="20"/>
          <w:lang w:val="en-GB" w:eastAsia="en-GB"/>
          <w14:ligatures w14:val="none"/>
        </w:rPr>
        <w:tab/>
        <w:t>The first listed Rapporteur has the overall responsibility for this WI (</w:t>
      </w:r>
      <w:proofErr w:type="spellStart"/>
      <w:r w:rsidRPr="00EB1A1C">
        <w:rPr>
          <w:rFonts w:ascii="Times New Roman" w:eastAsia="Times New Roman" w:hAnsi="Times New Roman" w:cs="Times New Roman"/>
          <w:color w:val="0000FF"/>
          <w:kern w:val="0"/>
          <w:sz w:val="20"/>
          <w:szCs w:val="20"/>
          <w:lang w:val="en-GB" w:eastAsia="en-GB"/>
          <w14:ligatures w14:val="none"/>
        </w:rPr>
        <w:t>incl</w:t>
      </w:r>
      <w:proofErr w:type="spellEnd"/>
      <w:r w:rsidRPr="00EB1A1C">
        <w:rPr>
          <w:rFonts w:ascii="Times New Roman" w:eastAsia="Times New Roman" w:hAnsi="Times New Roman" w:cs="Times New Roman"/>
          <w:color w:val="0000FF"/>
          <w:kern w:val="0"/>
          <w:sz w:val="20"/>
          <w:szCs w:val="20"/>
          <w:lang w:val="en-GB" w:eastAsia="en-GB"/>
          <w14:ligatures w14:val="none"/>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5365A9E" w14:textId="77777777" w:rsidR="00793B2D" w:rsidRDefault="00793B2D" w:rsidP="00793B2D">
      <w:r>
        <w:t>RAN WG4</w:t>
      </w:r>
    </w:p>
    <w:p w14:paraId="313F36B1" w14:textId="2692555F" w:rsidR="00793B2D" w:rsidRPr="00557B2E" w:rsidRDefault="00793B2D" w:rsidP="00793B2D">
      <w:r>
        <w:t>RAN WG2 secondary</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C7F43C4" w14:textId="77777777" w:rsidR="009B314C" w:rsidRPr="00EB1A1C" w:rsidRDefault="009B314C" w:rsidP="00EB1A1C">
      <w:pPr>
        <w:pStyle w:val="NO"/>
        <w:overflowPunct w:val="0"/>
        <w:autoSpaceDE w:val="0"/>
        <w:autoSpaceDN w:val="0"/>
        <w:adjustRightInd w:val="0"/>
        <w:spacing w:after="180" w:line="240" w:lineRule="auto"/>
        <w:rPr>
          <w:rFonts w:ascii="Times New Roman" w:eastAsia="Times New Roman" w:hAnsi="Times New Roman" w:cs="Times New Roman"/>
          <w:color w:val="0000FF"/>
          <w:kern w:val="0"/>
          <w:sz w:val="20"/>
          <w:szCs w:val="20"/>
          <w:lang w:val="en-GB" w:eastAsia="en-GB"/>
          <w14:ligatures w14:val="none"/>
        </w:rPr>
      </w:pPr>
      <w:r w:rsidRPr="00EB1A1C">
        <w:rPr>
          <w:rFonts w:ascii="Times New Roman" w:eastAsia="Times New Roman" w:hAnsi="Times New Roman" w:cs="Times New Roman"/>
          <w:color w:val="0000FF"/>
          <w:kern w:val="0"/>
          <w:sz w:val="20"/>
          <w:szCs w:val="20"/>
          <w:lang w:val="en-GB" w:eastAsia="en-GB"/>
          <w14:ligatures w14:val="none"/>
        </w:rPr>
        <w:t>NOTE:</w:t>
      </w:r>
      <w:r w:rsidRPr="00EB1A1C">
        <w:rPr>
          <w:rFonts w:ascii="Times New Roman" w:eastAsia="Times New Roman" w:hAnsi="Times New Roman" w:cs="Times New Roman"/>
          <w:color w:val="0000FF"/>
          <w:kern w:val="0"/>
          <w:sz w:val="20"/>
          <w:szCs w:val="20"/>
          <w:lang w:val="en-GB" w:eastAsia="en-GB"/>
          <w14:ligatures w14:val="none"/>
        </w:rPr>
        <w:tab/>
        <w:t xml:space="preserve">For RAN WIs: Section 8 applies only </w:t>
      </w:r>
      <w:proofErr w:type="spellStart"/>
      <w:r w:rsidRPr="00EB1A1C">
        <w:rPr>
          <w:rFonts w:ascii="Times New Roman" w:eastAsia="Times New Roman" w:hAnsi="Times New Roman" w:cs="Times New Roman"/>
          <w:color w:val="0000FF"/>
          <w:kern w:val="0"/>
          <w:sz w:val="20"/>
          <w:szCs w:val="20"/>
          <w:lang w:val="en-GB" w:eastAsia="en-GB"/>
          <w14:ligatures w14:val="none"/>
        </w:rPr>
        <w:t>toWGs</w:t>
      </w:r>
      <w:proofErr w:type="spellEnd"/>
      <w:r w:rsidRPr="00EB1A1C">
        <w:rPr>
          <w:rFonts w:ascii="Times New Roman" w:eastAsia="Times New Roman" w:hAnsi="Times New Roman" w:cs="Times New Roman"/>
          <w:color w:val="0000FF"/>
          <w:kern w:val="0"/>
          <w:sz w:val="20"/>
          <w:szCs w:val="20"/>
          <w:lang w:val="en-GB" w:eastAsia="en-GB"/>
          <w14:ligatures w14:val="none"/>
        </w:rPr>
        <w:t xml:space="preserve"> outside of TSG RAN because </w:t>
      </w:r>
      <w:r w:rsidR="00DC0475" w:rsidRPr="00EB1A1C">
        <w:rPr>
          <w:rFonts w:ascii="Times New Roman" w:eastAsia="Times New Roman" w:hAnsi="Times New Roman" w:cs="Times New Roman"/>
          <w:color w:val="0000FF"/>
          <w:kern w:val="0"/>
          <w:sz w:val="20"/>
          <w:szCs w:val="20"/>
          <w:lang w:val="en-GB" w:eastAsia="en-GB"/>
          <w14:ligatures w14:val="none"/>
        </w:rPr>
        <w:t xml:space="preserve">all </w:t>
      </w:r>
      <w:r w:rsidRPr="00EB1A1C">
        <w:rPr>
          <w:rFonts w:ascii="Times New Roman" w:eastAsia="Times New Roman" w:hAnsi="Times New Roman" w:cs="Times New Roman"/>
          <w:color w:val="0000FF"/>
          <w:kern w:val="0"/>
          <w:sz w:val="20"/>
          <w:szCs w:val="20"/>
          <w:lang w:val="en-GB" w:eastAsia="en-GB"/>
          <w14:ligatures w14:val="none"/>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42C765A4" w:rsidR="00557B2E" w:rsidRDefault="00793B2D" w:rsidP="001C5C86">
            <w:pPr>
              <w:pStyle w:val="TAL"/>
            </w:pPr>
            <w:proofErr w:type="spellStart"/>
            <w:r>
              <w:t>Anterix</w:t>
            </w:r>
            <w:proofErr w:type="spellEnd"/>
          </w:p>
        </w:tc>
      </w:tr>
      <w:tr w:rsidR="0048267C" w14:paraId="59F8268F" w14:textId="77777777" w:rsidTr="007D03D2">
        <w:trPr>
          <w:jc w:val="center"/>
        </w:trPr>
        <w:tc>
          <w:tcPr>
            <w:tcW w:w="0" w:type="auto"/>
            <w:shd w:val="clear" w:color="auto" w:fill="auto"/>
          </w:tcPr>
          <w:p w14:paraId="231AE60C" w14:textId="77B0DE7B" w:rsidR="0048267C" w:rsidRDefault="00B24B15" w:rsidP="001C5C86">
            <w:pPr>
              <w:pStyle w:val="TAL"/>
            </w:pPr>
            <w:r>
              <w:t>Ericsson</w:t>
            </w:r>
          </w:p>
        </w:tc>
      </w:tr>
      <w:tr w:rsidR="0048267C" w14:paraId="433CE7D1" w14:textId="77777777" w:rsidTr="007D03D2">
        <w:trPr>
          <w:jc w:val="center"/>
        </w:trPr>
        <w:tc>
          <w:tcPr>
            <w:tcW w:w="0" w:type="auto"/>
            <w:shd w:val="clear" w:color="auto" w:fill="auto"/>
          </w:tcPr>
          <w:p w14:paraId="1FEC31BD" w14:textId="2604D07A" w:rsidR="0048267C" w:rsidRDefault="00E12416" w:rsidP="001C5C86">
            <w:pPr>
              <w:pStyle w:val="TAL"/>
            </w:pPr>
            <w:proofErr w:type="spellStart"/>
            <w:r>
              <w:t>iTron</w:t>
            </w:r>
            <w:proofErr w:type="spellEnd"/>
          </w:p>
        </w:tc>
      </w:tr>
      <w:tr w:rsidR="0048267C" w14:paraId="227E542E" w14:textId="77777777" w:rsidTr="007D03D2">
        <w:trPr>
          <w:jc w:val="center"/>
        </w:trPr>
        <w:tc>
          <w:tcPr>
            <w:tcW w:w="0" w:type="auto"/>
            <w:shd w:val="clear" w:color="auto" w:fill="auto"/>
          </w:tcPr>
          <w:p w14:paraId="129613B2" w14:textId="5026A1E5" w:rsidR="0048267C" w:rsidRDefault="00E12416" w:rsidP="001C5C86">
            <w:pPr>
              <w:pStyle w:val="TAL"/>
            </w:pPr>
            <w:r>
              <w:t>Nokia</w:t>
            </w:r>
          </w:p>
        </w:tc>
      </w:tr>
      <w:tr w:rsidR="00025316" w14:paraId="6137F51D" w14:textId="77777777" w:rsidTr="007D03D2">
        <w:trPr>
          <w:jc w:val="center"/>
        </w:trPr>
        <w:tc>
          <w:tcPr>
            <w:tcW w:w="0" w:type="auto"/>
            <w:shd w:val="clear" w:color="auto" w:fill="auto"/>
          </w:tcPr>
          <w:p w14:paraId="63702B3F" w14:textId="102CF7BE" w:rsidR="00025316" w:rsidRDefault="00E12416" w:rsidP="001C5C86">
            <w:pPr>
              <w:pStyle w:val="TAL"/>
            </w:pPr>
            <w:r>
              <w:t>Qualcomm</w:t>
            </w:r>
          </w:p>
        </w:tc>
      </w:tr>
      <w:tr w:rsidR="00025316" w14:paraId="6FDE414B" w14:textId="77777777" w:rsidTr="007D03D2">
        <w:trPr>
          <w:jc w:val="center"/>
        </w:trPr>
        <w:tc>
          <w:tcPr>
            <w:tcW w:w="0" w:type="auto"/>
            <w:shd w:val="clear" w:color="auto" w:fill="auto"/>
          </w:tcPr>
          <w:p w14:paraId="3AC34296" w14:textId="56EEA94A" w:rsidR="00025316" w:rsidRDefault="006D04CE" w:rsidP="001C5C86">
            <w:pPr>
              <w:pStyle w:val="TAL"/>
            </w:pPr>
            <w:r>
              <w:t>Southern Linc</w:t>
            </w: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7547B" w14:textId="77777777" w:rsidR="0030771F" w:rsidRDefault="0030771F">
      <w:r>
        <w:separator/>
      </w:r>
    </w:p>
  </w:endnote>
  <w:endnote w:type="continuationSeparator" w:id="0">
    <w:p w14:paraId="4FD35DB3" w14:textId="77777777" w:rsidR="0030771F" w:rsidRDefault="0030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DED28" w14:textId="77777777" w:rsidR="0030771F" w:rsidRDefault="0030771F">
      <w:r>
        <w:separator/>
      </w:r>
    </w:p>
  </w:footnote>
  <w:footnote w:type="continuationSeparator" w:id="0">
    <w:p w14:paraId="1028D205" w14:textId="77777777" w:rsidR="0030771F" w:rsidRDefault="00307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650A37"/>
    <w:multiLevelType w:val="hybridMultilevel"/>
    <w:tmpl w:val="3F9CAF36"/>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FF37620"/>
    <w:multiLevelType w:val="hybridMultilevel"/>
    <w:tmpl w:val="6A64FD4C"/>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F034EA"/>
    <w:multiLevelType w:val="hybridMultilevel"/>
    <w:tmpl w:val="4F2E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2"/>
  </w:num>
  <w:num w:numId="6" w16cid:durableId="1128861015">
    <w:abstractNumId w:val="10"/>
  </w:num>
  <w:num w:numId="7" w16cid:durableId="1729375307">
    <w:abstractNumId w:val="4"/>
  </w:num>
  <w:num w:numId="8" w16cid:durableId="1777556495">
    <w:abstractNumId w:val="8"/>
  </w:num>
  <w:num w:numId="9" w16cid:durableId="2057464053">
    <w:abstractNumId w:val="11"/>
  </w:num>
  <w:num w:numId="10" w16cid:durableId="367217653">
    <w:abstractNumId w:val="6"/>
  </w:num>
  <w:num w:numId="11" w16cid:durableId="799615517">
    <w:abstractNumId w:val="1"/>
  </w:num>
  <w:num w:numId="12" w16cid:durableId="989211422">
    <w:abstractNumId w:val="6"/>
  </w:num>
  <w:num w:numId="13" w16cid:durableId="293027908">
    <w:abstractNumId w:val="2"/>
  </w:num>
  <w:num w:numId="14" w16cid:durableId="2146459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2E51"/>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0629"/>
    <w:rsid w:val="001211F3"/>
    <w:rsid w:val="00127B5D"/>
    <w:rsid w:val="00132867"/>
    <w:rsid w:val="001457CF"/>
    <w:rsid w:val="0015164D"/>
    <w:rsid w:val="00160D8F"/>
    <w:rsid w:val="00163676"/>
    <w:rsid w:val="00166818"/>
    <w:rsid w:val="00171925"/>
    <w:rsid w:val="00173998"/>
    <w:rsid w:val="00174617"/>
    <w:rsid w:val="001759A7"/>
    <w:rsid w:val="00177D8E"/>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A03EA"/>
    <w:rsid w:val="002B66A1"/>
    <w:rsid w:val="002C1C50"/>
    <w:rsid w:val="002D1D1C"/>
    <w:rsid w:val="002D5886"/>
    <w:rsid w:val="002E53DB"/>
    <w:rsid w:val="002E6A7D"/>
    <w:rsid w:val="002E7A9E"/>
    <w:rsid w:val="002F3C41"/>
    <w:rsid w:val="002F6C5C"/>
    <w:rsid w:val="0030045C"/>
    <w:rsid w:val="00306A92"/>
    <w:rsid w:val="0030771F"/>
    <w:rsid w:val="003127D3"/>
    <w:rsid w:val="003205AD"/>
    <w:rsid w:val="0033027D"/>
    <w:rsid w:val="00335FB2"/>
    <w:rsid w:val="00344158"/>
    <w:rsid w:val="00347B74"/>
    <w:rsid w:val="00355CB6"/>
    <w:rsid w:val="0035787E"/>
    <w:rsid w:val="00366257"/>
    <w:rsid w:val="0038516D"/>
    <w:rsid w:val="003869D7"/>
    <w:rsid w:val="00395AE2"/>
    <w:rsid w:val="003A02A3"/>
    <w:rsid w:val="003A08AA"/>
    <w:rsid w:val="003A1EB0"/>
    <w:rsid w:val="003A6A5C"/>
    <w:rsid w:val="003B3A93"/>
    <w:rsid w:val="003B6788"/>
    <w:rsid w:val="003C0F14"/>
    <w:rsid w:val="003C2DA6"/>
    <w:rsid w:val="003C6DA6"/>
    <w:rsid w:val="003D2781"/>
    <w:rsid w:val="003D62A9"/>
    <w:rsid w:val="003F04C7"/>
    <w:rsid w:val="003F268E"/>
    <w:rsid w:val="003F7142"/>
    <w:rsid w:val="003F7B3D"/>
    <w:rsid w:val="0040240E"/>
    <w:rsid w:val="00411698"/>
    <w:rsid w:val="00414164"/>
    <w:rsid w:val="0041789B"/>
    <w:rsid w:val="0042530E"/>
    <w:rsid w:val="004260A5"/>
    <w:rsid w:val="00432283"/>
    <w:rsid w:val="00434DF6"/>
    <w:rsid w:val="0043673A"/>
    <w:rsid w:val="0043745F"/>
    <w:rsid w:val="00437F58"/>
    <w:rsid w:val="0044029F"/>
    <w:rsid w:val="00440BC9"/>
    <w:rsid w:val="00454609"/>
    <w:rsid w:val="00455DE4"/>
    <w:rsid w:val="00462EA1"/>
    <w:rsid w:val="0048267C"/>
    <w:rsid w:val="004876B9"/>
    <w:rsid w:val="00492B10"/>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112F9"/>
    <w:rsid w:val="00520F8D"/>
    <w:rsid w:val="00551786"/>
    <w:rsid w:val="0055216E"/>
    <w:rsid w:val="00552C2C"/>
    <w:rsid w:val="005555B7"/>
    <w:rsid w:val="005562A8"/>
    <w:rsid w:val="005573BB"/>
    <w:rsid w:val="00557B2E"/>
    <w:rsid w:val="00561267"/>
    <w:rsid w:val="00566283"/>
    <w:rsid w:val="00567156"/>
    <w:rsid w:val="00571191"/>
    <w:rsid w:val="00571E3F"/>
    <w:rsid w:val="00574059"/>
    <w:rsid w:val="00586951"/>
    <w:rsid w:val="00590087"/>
    <w:rsid w:val="005A032D"/>
    <w:rsid w:val="005B116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04CE"/>
    <w:rsid w:val="006E0F19"/>
    <w:rsid w:val="006E1FDA"/>
    <w:rsid w:val="006E5E87"/>
    <w:rsid w:val="006F2155"/>
    <w:rsid w:val="00706A1A"/>
    <w:rsid w:val="00707673"/>
    <w:rsid w:val="007162BE"/>
    <w:rsid w:val="00722267"/>
    <w:rsid w:val="00736AB8"/>
    <w:rsid w:val="00746F46"/>
    <w:rsid w:val="0075252A"/>
    <w:rsid w:val="0076388B"/>
    <w:rsid w:val="00764B84"/>
    <w:rsid w:val="00765028"/>
    <w:rsid w:val="0078034D"/>
    <w:rsid w:val="00790BCC"/>
    <w:rsid w:val="00793B2D"/>
    <w:rsid w:val="00795CEE"/>
    <w:rsid w:val="00796F94"/>
    <w:rsid w:val="007974F5"/>
    <w:rsid w:val="007A0B47"/>
    <w:rsid w:val="007A5AA5"/>
    <w:rsid w:val="007A6136"/>
    <w:rsid w:val="007B0F49"/>
    <w:rsid w:val="007C7E14"/>
    <w:rsid w:val="007D03D2"/>
    <w:rsid w:val="007D1AB2"/>
    <w:rsid w:val="007D36CF"/>
    <w:rsid w:val="007E780A"/>
    <w:rsid w:val="007F522E"/>
    <w:rsid w:val="007F7421"/>
    <w:rsid w:val="00801F7F"/>
    <w:rsid w:val="00813C1F"/>
    <w:rsid w:val="008234C6"/>
    <w:rsid w:val="00834A60"/>
    <w:rsid w:val="00835AB0"/>
    <w:rsid w:val="00850BD9"/>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439C"/>
    <w:rsid w:val="008F264E"/>
    <w:rsid w:val="00906315"/>
    <w:rsid w:val="00915DDF"/>
    <w:rsid w:val="00922FCB"/>
    <w:rsid w:val="00930734"/>
    <w:rsid w:val="0093077E"/>
    <w:rsid w:val="00935CB0"/>
    <w:rsid w:val="009428A9"/>
    <w:rsid w:val="009437A2"/>
    <w:rsid w:val="00944B28"/>
    <w:rsid w:val="00950560"/>
    <w:rsid w:val="00953E83"/>
    <w:rsid w:val="00966C72"/>
    <w:rsid w:val="00967838"/>
    <w:rsid w:val="00982CD6"/>
    <w:rsid w:val="00985B73"/>
    <w:rsid w:val="009870A7"/>
    <w:rsid w:val="00992266"/>
    <w:rsid w:val="0099426D"/>
    <w:rsid w:val="00994A54"/>
    <w:rsid w:val="009A0B51"/>
    <w:rsid w:val="009A3BC4"/>
    <w:rsid w:val="009A527F"/>
    <w:rsid w:val="009A6092"/>
    <w:rsid w:val="009B1936"/>
    <w:rsid w:val="009B314C"/>
    <w:rsid w:val="009B493F"/>
    <w:rsid w:val="009C2977"/>
    <w:rsid w:val="009C2DCC"/>
    <w:rsid w:val="009D23B2"/>
    <w:rsid w:val="009D6313"/>
    <w:rsid w:val="009E6C21"/>
    <w:rsid w:val="009F7959"/>
    <w:rsid w:val="00A01CFF"/>
    <w:rsid w:val="00A0647F"/>
    <w:rsid w:val="00A10539"/>
    <w:rsid w:val="00A15763"/>
    <w:rsid w:val="00A226C6"/>
    <w:rsid w:val="00A27912"/>
    <w:rsid w:val="00A338A3"/>
    <w:rsid w:val="00A339CF"/>
    <w:rsid w:val="00A35110"/>
    <w:rsid w:val="00A36378"/>
    <w:rsid w:val="00A40015"/>
    <w:rsid w:val="00A42B8C"/>
    <w:rsid w:val="00A45E8C"/>
    <w:rsid w:val="00A47445"/>
    <w:rsid w:val="00A6656B"/>
    <w:rsid w:val="00A70E1E"/>
    <w:rsid w:val="00A73257"/>
    <w:rsid w:val="00A775CE"/>
    <w:rsid w:val="00A9081F"/>
    <w:rsid w:val="00A9188C"/>
    <w:rsid w:val="00A9489E"/>
    <w:rsid w:val="00A97002"/>
    <w:rsid w:val="00A97A52"/>
    <w:rsid w:val="00AA0D6A"/>
    <w:rsid w:val="00AA3848"/>
    <w:rsid w:val="00AB58BF"/>
    <w:rsid w:val="00AD0751"/>
    <w:rsid w:val="00AD77C4"/>
    <w:rsid w:val="00AE25BF"/>
    <w:rsid w:val="00AF0C13"/>
    <w:rsid w:val="00B00B14"/>
    <w:rsid w:val="00B01ACB"/>
    <w:rsid w:val="00B03AF5"/>
    <w:rsid w:val="00B03C01"/>
    <w:rsid w:val="00B078D6"/>
    <w:rsid w:val="00B1248D"/>
    <w:rsid w:val="00B14709"/>
    <w:rsid w:val="00B24B15"/>
    <w:rsid w:val="00B25A3A"/>
    <w:rsid w:val="00B2743D"/>
    <w:rsid w:val="00B3015C"/>
    <w:rsid w:val="00B31CBD"/>
    <w:rsid w:val="00B344D8"/>
    <w:rsid w:val="00B55FA0"/>
    <w:rsid w:val="00B567D1"/>
    <w:rsid w:val="00B73B4C"/>
    <w:rsid w:val="00B73F75"/>
    <w:rsid w:val="00B8483E"/>
    <w:rsid w:val="00B946CD"/>
    <w:rsid w:val="00B96481"/>
    <w:rsid w:val="00BA3A53"/>
    <w:rsid w:val="00BA3C54"/>
    <w:rsid w:val="00BA4095"/>
    <w:rsid w:val="00BA5B43"/>
    <w:rsid w:val="00BB2B6C"/>
    <w:rsid w:val="00BB2BFA"/>
    <w:rsid w:val="00BB5EBF"/>
    <w:rsid w:val="00BC2F3A"/>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461EF"/>
    <w:rsid w:val="00C50F7C"/>
    <w:rsid w:val="00C51704"/>
    <w:rsid w:val="00C5591F"/>
    <w:rsid w:val="00C57C50"/>
    <w:rsid w:val="00C62767"/>
    <w:rsid w:val="00C715CA"/>
    <w:rsid w:val="00C7495D"/>
    <w:rsid w:val="00C77CE9"/>
    <w:rsid w:val="00C8094C"/>
    <w:rsid w:val="00C9685D"/>
    <w:rsid w:val="00CA0968"/>
    <w:rsid w:val="00CA168E"/>
    <w:rsid w:val="00CA2222"/>
    <w:rsid w:val="00CB0647"/>
    <w:rsid w:val="00CB4236"/>
    <w:rsid w:val="00CB766B"/>
    <w:rsid w:val="00CC5A41"/>
    <w:rsid w:val="00CC72A4"/>
    <w:rsid w:val="00CD3153"/>
    <w:rsid w:val="00CF6810"/>
    <w:rsid w:val="00D06117"/>
    <w:rsid w:val="00D24760"/>
    <w:rsid w:val="00D31CC8"/>
    <w:rsid w:val="00D32678"/>
    <w:rsid w:val="00D521C1"/>
    <w:rsid w:val="00D71F40"/>
    <w:rsid w:val="00D72861"/>
    <w:rsid w:val="00D77416"/>
    <w:rsid w:val="00D80FC6"/>
    <w:rsid w:val="00D8707A"/>
    <w:rsid w:val="00D903CF"/>
    <w:rsid w:val="00D94917"/>
    <w:rsid w:val="00DA0AF6"/>
    <w:rsid w:val="00DA308C"/>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2416"/>
    <w:rsid w:val="00E13CB2"/>
    <w:rsid w:val="00E20C37"/>
    <w:rsid w:val="00E41D61"/>
    <w:rsid w:val="00E52C57"/>
    <w:rsid w:val="00E54821"/>
    <w:rsid w:val="00E57E7D"/>
    <w:rsid w:val="00E672CB"/>
    <w:rsid w:val="00E70355"/>
    <w:rsid w:val="00E84CD8"/>
    <w:rsid w:val="00E90B85"/>
    <w:rsid w:val="00E91679"/>
    <w:rsid w:val="00E92452"/>
    <w:rsid w:val="00E94CC1"/>
    <w:rsid w:val="00E96431"/>
    <w:rsid w:val="00EA6723"/>
    <w:rsid w:val="00EB07D7"/>
    <w:rsid w:val="00EB1A1C"/>
    <w:rsid w:val="00EC3039"/>
    <w:rsid w:val="00EC5235"/>
    <w:rsid w:val="00ED6B03"/>
    <w:rsid w:val="00ED7A5B"/>
    <w:rsid w:val="00EF6C75"/>
    <w:rsid w:val="00F04D71"/>
    <w:rsid w:val="00F07C92"/>
    <w:rsid w:val="00F111FB"/>
    <w:rsid w:val="00F138AB"/>
    <w:rsid w:val="00F14B43"/>
    <w:rsid w:val="00F203C7"/>
    <w:rsid w:val="00F215E2"/>
    <w:rsid w:val="00F21E3F"/>
    <w:rsid w:val="00F41A27"/>
    <w:rsid w:val="00F4338D"/>
    <w:rsid w:val="00F440D3"/>
    <w:rsid w:val="00F446AC"/>
    <w:rsid w:val="00F46EAF"/>
    <w:rsid w:val="00F5429B"/>
    <w:rsid w:val="00F5774F"/>
    <w:rsid w:val="00F6025E"/>
    <w:rsid w:val="00F62688"/>
    <w:rsid w:val="00F65FE2"/>
    <w:rsid w:val="00F76BE5"/>
    <w:rsid w:val="00F83D11"/>
    <w:rsid w:val="00F921F1"/>
    <w:rsid w:val="00F922C4"/>
    <w:rsid w:val="00FB127E"/>
    <w:rsid w:val="00FC0804"/>
    <w:rsid w:val="00FC3B6D"/>
    <w:rsid w:val="00FC484B"/>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84B"/>
    <w:pPr>
      <w:spacing w:after="160" w:line="278" w:lineRule="auto"/>
    </w:pPr>
    <w:rPr>
      <w:rFonts w:asciiTheme="minorHAnsi" w:eastAsiaTheme="minorEastAsia" w:hAnsiTheme="minorHAnsi" w:cstheme="minorBidi"/>
      <w:kern w:val="2"/>
      <w:sz w:val="24"/>
      <w:szCs w:val="24"/>
      <w:lang w:val="en-US" w:eastAsia="en-US"/>
      <w14:ligatures w14:val="standardContextual"/>
    </w:rPr>
  </w:style>
  <w:style w:type="paragraph" w:styleId="Heading1">
    <w:name w:val="heading 1"/>
    <w:next w:val="Normal"/>
    <w:qFormat/>
    <w:rsid w:val="007E78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80A"/>
    <w:pPr>
      <w:pBdr>
        <w:top w:val="none" w:sz="0" w:space="0" w:color="auto"/>
      </w:pBdr>
      <w:spacing w:before="180"/>
      <w:outlineLvl w:val="1"/>
    </w:pPr>
    <w:rPr>
      <w:sz w:val="32"/>
    </w:rPr>
  </w:style>
  <w:style w:type="paragraph" w:styleId="Heading3">
    <w:name w:val="heading 3"/>
    <w:basedOn w:val="Heading2"/>
    <w:next w:val="Normal"/>
    <w:qFormat/>
    <w:rsid w:val="007E780A"/>
    <w:pPr>
      <w:spacing w:before="120"/>
      <w:outlineLvl w:val="2"/>
    </w:pPr>
    <w:rPr>
      <w:sz w:val="28"/>
    </w:rPr>
  </w:style>
  <w:style w:type="paragraph" w:styleId="Heading4">
    <w:name w:val="heading 4"/>
    <w:basedOn w:val="Heading3"/>
    <w:next w:val="Normal"/>
    <w:qFormat/>
    <w:rsid w:val="007E780A"/>
    <w:pPr>
      <w:ind w:left="1418" w:hanging="1418"/>
      <w:outlineLvl w:val="3"/>
    </w:pPr>
    <w:rPr>
      <w:sz w:val="24"/>
    </w:rPr>
  </w:style>
  <w:style w:type="paragraph" w:styleId="Heading5">
    <w:name w:val="heading 5"/>
    <w:basedOn w:val="Heading4"/>
    <w:next w:val="Normal"/>
    <w:qFormat/>
    <w:rsid w:val="007E780A"/>
    <w:pPr>
      <w:ind w:left="1701" w:hanging="1701"/>
      <w:outlineLvl w:val="4"/>
    </w:pPr>
    <w:rPr>
      <w:sz w:val="22"/>
    </w:rPr>
  </w:style>
  <w:style w:type="paragraph" w:styleId="Heading6">
    <w:name w:val="heading 6"/>
    <w:basedOn w:val="H6"/>
    <w:next w:val="Normal"/>
    <w:qFormat/>
    <w:rsid w:val="007E780A"/>
    <w:pPr>
      <w:outlineLvl w:val="5"/>
    </w:pPr>
  </w:style>
  <w:style w:type="paragraph" w:styleId="Heading7">
    <w:name w:val="heading 7"/>
    <w:basedOn w:val="H6"/>
    <w:next w:val="Normal"/>
    <w:qFormat/>
    <w:rsid w:val="007E780A"/>
    <w:pPr>
      <w:outlineLvl w:val="6"/>
    </w:pPr>
  </w:style>
  <w:style w:type="paragraph" w:styleId="Heading8">
    <w:name w:val="heading 8"/>
    <w:basedOn w:val="Heading1"/>
    <w:next w:val="Normal"/>
    <w:qFormat/>
    <w:rsid w:val="007E780A"/>
    <w:pPr>
      <w:ind w:left="0" w:firstLine="0"/>
      <w:outlineLvl w:val="7"/>
    </w:pPr>
  </w:style>
  <w:style w:type="paragraph" w:styleId="Heading9">
    <w:name w:val="heading 9"/>
    <w:basedOn w:val="Heading8"/>
    <w:next w:val="Normal"/>
    <w:qFormat/>
    <w:rsid w:val="007E78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80A"/>
    <w:pPr>
      <w:keepNext/>
      <w:keepLines/>
      <w:spacing w:after="0"/>
      <w:textAlignment w:val="baseline"/>
    </w:pPr>
    <w:rPr>
      <w:rFonts w:ascii="Arial" w:hAnsi="Arial"/>
      <w:sz w:val="18"/>
    </w:rPr>
  </w:style>
  <w:style w:type="paragraph" w:styleId="BodyText">
    <w:name w:val="Body Text"/>
    <w:basedOn w:val="Normal"/>
    <w:pPr>
      <w:widowControl w:val="0"/>
      <w:textAlignment w:val="baseline"/>
    </w:pPr>
    <w:rPr>
      <w:i/>
    </w:rPr>
  </w:style>
  <w:style w:type="paragraph" w:styleId="Header">
    <w:name w:val="header"/>
    <w:rsid w:val="007E780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textAlignment w:val="baseline"/>
    </w:pPr>
    <w:rPr>
      <w:rFonts w:ascii="Arial" w:hAnsi="Arial"/>
      <w:b/>
      <w:sz w:val="22"/>
    </w:rPr>
  </w:style>
  <w:style w:type="paragraph" w:styleId="BodyTextIndent2">
    <w:name w:val="Body Text Indent 2"/>
    <w:basedOn w:val="Normal"/>
    <w:pPr>
      <w:ind w:left="284"/>
      <w:jc w:val="both"/>
      <w:textAlignment w:val="baseline"/>
    </w:pPr>
    <w:rPr>
      <w:rFonts w:ascii="Arial" w:hAnsi="Arial"/>
      <w:sz w:val="22"/>
    </w:rPr>
  </w:style>
  <w:style w:type="paragraph" w:customStyle="1" w:styleId="TAH">
    <w:name w:val="TAH"/>
    <w:basedOn w:val="TAC"/>
    <w:rsid w:val="007E780A"/>
    <w:rPr>
      <w:b/>
    </w:rPr>
  </w:style>
  <w:style w:type="paragraph" w:customStyle="1" w:styleId="HE">
    <w:name w:val="HE"/>
    <w:basedOn w:val="Normal"/>
    <w:pPr>
      <w:textAlignment w:val="baseline"/>
    </w:pPr>
    <w:rPr>
      <w:rFonts w:ascii="Arial" w:hAnsi="Arial"/>
      <w:b/>
    </w:rPr>
  </w:style>
  <w:style w:type="paragraph" w:styleId="BalloonText">
    <w:name w:val="Balloon Text"/>
    <w:basedOn w:val="Normal"/>
    <w:semiHidden/>
    <w:rsid w:val="005D44BE"/>
    <w:pPr>
      <w:textAlignment w:val="baseline"/>
    </w:pPr>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pPr>
      <w:textAlignment w:val="baseline"/>
    </w:p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pPr>
      <w:textAlignment w:val="baseline"/>
    </w:pPr>
  </w:style>
  <w:style w:type="character" w:styleId="EndnoteReference">
    <w:name w:val="endnote reference"/>
    <w:semiHidden/>
    <w:rsid w:val="003F268E"/>
    <w:rPr>
      <w:vertAlign w:val="superscript"/>
    </w:rPr>
  </w:style>
  <w:style w:type="paragraph" w:styleId="TOC8">
    <w:name w:val="toc 8"/>
    <w:basedOn w:val="TOC1"/>
    <w:semiHidden/>
    <w:rsid w:val="007E780A"/>
    <w:pPr>
      <w:spacing w:before="180"/>
      <w:ind w:left="2693" w:hanging="2693"/>
    </w:pPr>
    <w:rPr>
      <w:b/>
    </w:rPr>
  </w:style>
  <w:style w:type="paragraph" w:styleId="TOC1">
    <w:name w:val="toc 1"/>
    <w:semiHidden/>
    <w:rsid w:val="007E78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8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80A"/>
    <w:pPr>
      <w:ind w:left="1701" w:hanging="1701"/>
    </w:pPr>
  </w:style>
  <w:style w:type="paragraph" w:styleId="TOC4">
    <w:name w:val="toc 4"/>
    <w:basedOn w:val="TOC3"/>
    <w:semiHidden/>
    <w:rsid w:val="007E780A"/>
    <w:pPr>
      <w:ind w:left="1418" w:hanging="1418"/>
    </w:pPr>
  </w:style>
  <w:style w:type="paragraph" w:styleId="TOC3">
    <w:name w:val="toc 3"/>
    <w:basedOn w:val="TOC2"/>
    <w:semiHidden/>
    <w:rsid w:val="007E780A"/>
    <w:pPr>
      <w:ind w:left="1134" w:hanging="1134"/>
    </w:pPr>
  </w:style>
  <w:style w:type="paragraph" w:styleId="TOC2">
    <w:name w:val="toc 2"/>
    <w:basedOn w:val="TOC1"/>
    <w:semiHidden/>
    <w:rsid w:val="007E780A"/>
    <w:pPr>
      <w:keepNext w:val="0"/>
      <w:spacing w:before="0"/>
      <w:ind w:left="851" w:hanging="851"/>
    </w:pPr>
    <w:rPr>
      <w:sz w:val="20"/>
    </w:rPr>
  </w:style>
  <w:style w:type="paragraph" w:styleId="Index2">
    <w:name w:val="index 2"/>
    <w:basedOn w:val="Index1"/>
    <w:semiHidden/>
    <w:rsid w:val="007E780A"/>
    <w:pPr>
      <w:ind w:left="284"/>
    </w:pPr>
  </w:style>
  <w:style w:type="paragraph" w:styleId="Index1">
    <w:name w:val="index 1"/>
    <w:basedOn w:val="Normal"/>
    <w:semiHidden/>
    <w:rsid w:val="007E780A"/>
    <w:pPr>
      <w:keepLines/>
      <w:spacing w:after="0"/>
      <w:textAlignment w:val="baseline"/>
    </w:pPr>
  </w:style>
  <w:style w:type="paragraph" w:customStyle="1" w:styleId="ZH">
    <w:name w:val="ZH"/>
    <w:rsid w:val="007E78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80A"/>
    <w:pPr>
      <w:outlineLvl w:val="9"/>
    </w:pPr>
  </w:style>
  <w:style w:type="paragraph" w:styleId="ListNumber2">
    <w:name w:val="List Number 2"/>
    <w:basedOn w:val="ListNumber"/>
    <w:rsid w:val="007E780A"/>
    <w:pPr>
      <w:ind w:left="851"/>
    </w:pPr>
  </w:style>
  <w:style w:type="character" w:styleId="FootnoteReference">
    <w:name w:val="footnote reference"/>
    <w:basedOn w:val="DefaultParagraphFont"/>
    <w:semiHidden/>
    <w:rsid w:val="007E780A"/>
    <w:rPr>
      <w:b/>
      <w:position w:val="6"/>
      <w:sz w:val="16"/>
    </w:rPr>
  </w:style>
  <w:style w:type="paragraph" w:styleId="FootnoteText">
    <w:name w:val="footnote text"/>
    <w:basedOn w:val="Normal"/>
    <w:semiHidden/>
    <w:rsid w:val="007E780A"/>
    <w:pPr>
      <w:keepLines/>
      <w:spacing w:after="0"/>
      <w:ind w:left="454" w:hanging="454"/>
      <w:textAlignment w:val="baseline"/>
    </w:pPr>
    <w:rPr>
      <w:sz w:val="16"/>
    </w:rPr>
  </w:style>
  <w:style w:type="paragraph" w:customStyle="1" w:styleId="TAC">
    <w:name w:val="TAC"/>
    <w:basedOn w:val="TAL"/>
    <w:rsid w:val="007E780A"/>
    <w:pPr>
      <w:jc w:val="center"/>
    </w:pPr>
  </w:style>
  <w:style w:type="paragraph" w:customStyle="1" w:styleId="TF">
    <w:name w:val="TF"/>
    <w:basedOn w:val="TH"/>
    <w:rsid w:val="007E780A"/>
    <w:pPr>
      <w:keepNext w:val="0"/>
      <w:spacing w:before="0" w:after="240"/>
    </w:pPr>
  </w:style>
  <w:style w:type="paragraph" w:customStyle="1" w:styleId="NO">
    <w:name w:val="NO"/>
    <w:basedOn w:val="Normal"/>
    <w:rsid w:val="007E780A"/>
    <w:pPr>
      <w:keepLines/>
      <w:ind w:left="1135" w:hanging="851"/>
      <w:textAlignment w:val="baseline"/>
    </w:pPr>
  </w:style>
  <w:style w:type="paragraph" w:styleId="TOC9">
    <w:name w:val="toc 9"/>
    <w:basedOn w:val="TOC8"/>
    <w:semiHidden/>
    <w:rsid w:val="007E780A"/>
    <w:pPr>
      <w:ind w:left="1418" w:hanging="1418"/>
    </w:pPr>
  </w:style>
  <w:style w:type="paragraph" w:customStyle="1" w:styleId="EX">
    <w:name w:val="EX"/>
    <w:basedOn w:val="Normal"/>
    <w:rsid w:val="007E780A"/>
    <w:pPr>
      <w:keepLines/>
      <w:ind w:left="1702" w:hanging="1418"/>
      <w:textAlignment w:val="baseline"/>
    </w:pPr>
  </w:style>
  <w:style w:type="paragraph" w:customStyle="1" w:styleId="FP">
    <w:name w:val="FP"/>
    <w:basedOn w:val="Normal"/>
    <w:rsid w:val="007E780A"/>
    <w:pPr>
      <w:spacing w:after="0"/>
      <w:textAlignment w:val="baseline"/>
    </w:pPr>
  </w:style>
  <w:style w:type="paragraph" w:customStyle="1" w:styleId="LD">
    <w:name w:val="LD"/>
    <w:rsid w:val="007E78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80A"/>
    <w:pPr>
      <w:spacing w:after="0"/>
    </w:pPr>
  </w:style>
  <w:style w:type="paragraph" w:customStyle="1" w:styleId="EW">
    <w:name w:val="EW"/>
    <w:basedOn w:val="EX"/>
    <w:rsid w:val="007E780A"/>
    <w:pPr>
      <w:spacing w:after="0"/>
    </w:pPr>
  </w:style>
  <w:style w:type="paragraph" w:styleId="TOC6">
    <w:name w:val="toc 6"/>
    <w:basedOn w:val="TOC5"/>
    <w:next w:val="Normal"/>
    <w:semiHidden/>
    <w:rsid w:val="007E780A"/>
    <w:pPr>
      <w:ind w:left="1985" w:hanging="1985"/>
    </w:pPr>
  </w:style>
  <w:style w:type="paragraph" w:styleId="TOC7">
    <w:name w:val="toc 7"/>
    <w:basedOn w:val="TOC6"/>
    <w:next w:val="Normal"/>
    <w:semiHidden/>
    <w:rsid w:val="007E780A"/>
    <w:pPr>
      <w:ind w:left="2268" w:hanging="2268"/>
    </w:pPr>
  </w:style>
  <w:style w:type="paragraph" w:styleId="ListBullet2">
    <w:name w:val="List Bullet 2"/>
    <w:basedOn w:val="ListBullet"/>
    <w:rsid w:val="007E780A"/>
    <w:pPr>
      <w:ind w:left="851"/>
    </w:pPr>
  </w:style>
  <w:style w:type="paragraph" w:styleId="ListBullet3">
    <w:name w:val="List Bullet 3"/>
    <w:basedOn w:val="ListBullet2"/>
    <w:rsid w:val="007E780A"/>
    <w:pPr>
      <w:ind w:left="1135"/>
    </w:pPr>
  </w:style>
  <w:style w:type="paragraph" w:styleId="ListNumber">
    <w:name w:val="List Number"/>
    <w:basedOn w:val="List"/>
    <w:rsid w:val="007E780A"/>
  </w:style>
  <w:style w:type="paragraph" w:customStyle="1" w:styleId="EQ">
    <w:name w:val="EQ"/>
    <w:basedOn w:val="Normal"/>
    <w:next w:val="Normal"/>
    <w:rsid w:val="007E780A"/>
    <w:pPr>
      <w:keepLines/>
      <w:tabs>
        <w:tab w:val="center" w:pos="4536"/>
        <w:tab w:val="right" w:pos="9072"/>
      </w:tabs>
      <w:textAlignment w:val="baseline"/>
    </w:pPr>
    <w:rPr>
      <w:noProof/>
    </w:rPr>
  </w:style>
  <w:style w:type="paragraph" w:customStyle="1" w:styleId="TH">
    <w:name w:val="TH"/>
    <w:basedOn w:val="Normal"/>
    <w:rsid w:val="007E780A"/>
    <w:pPr>
      <w:keepNext/>
      <w:keepLines/>
      <w:spacing w:before="60"/>
      <w:jc w:val="center"/>
      <w:textAlignment w:val="baseline"/>
    </w:pPr>
    <w:rPr>
      <w:rFonts w:ascii="Arial" w:hAnsi="Arial"/>
      <w:b/>
    </w:rPr>
  </w:style>
  <w:style w:type="paragraph" w:customStyle="1" w:styleId="NF">
    <w:name w:val="NF"/>
    <w:basedOn w:val="NO"/>
    <w:rsid w:val="007E780A"/>
    <w:pPr>
      <w:keepNext/>
      <w:spacing w:after="0"/>
    </w:pPr>
    <w:rPr>
      <w:rFonts w:ascii="Arial" w:hAnsi="Arial"/>
      <w:sz w:val="18"/>
    </w:rPr>
  </w:style>
  <w:style w:type="paragraph" w:customStyle="1" w:styleId="PL">
    <w:name w:val="PL"/>
    <w:rsid w:val="007E7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80A"/>
    <w:pPr>
      <w:jc w:val="right"/>
    </w:pPr>
  </w:style>
  <w:style w:type="paragraph" w:customStyle="1" w:styleId="H6">
    <w:name w:val="H6"/>
    <w:basedOn w:val="Heading5"/>
    <w:next w:val="Normal"/>
    <w:rsid w:val="007E780A"/>
    <w:pPr>
      <w:ind w:left="1985" w:hanging="1985"/>
      <w:outlineLvl w:val="9"/>
    </w:pPr>
    <w:rPr>
      <w:sz w:val="20"/>
    </w:rPr>
  </w:style>
  <w:style w:type="paragraph" w:customStyle="1" w:styleId="TAN">
    <w:name w:val="TAN"/>
    <w:basedOn w:val="TAL"/>
    <w:rsid w:val="007E780A"/>
    <w:pPr>
      <w:ind w:left="851" w:hanging="851"/>
    </w:pPr>
  </w:style>
  <w:style w:type="paragraph" w:customStyle="1" w:styleId="ZA">
    <w:name w:val="ZA"/>
    <w:rsid w:val="007E78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8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8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8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80A"/>
    <w:pPr>
      <w:framePr w:wrap="notBeside" w:y="16161"/>
    </w:pPr>
  </w:style>
  <w:style w:type="character" w:customStyle="1" w:styleId="ZGSM">
    <w:name w:val="ZGSM"/>
    <w:rsid w:val="007E780A"/>
  </w:style>
  <w:style w:type="paragraph" w:styleId="List2">
    <w:name w:val="List 2"/>
    <w:basedOn w:val="List"/>
    <w:rsid w:val="007E780A"/>
    <w:pPr>
      <w:ind w:left="851"/>
    </w:pPr>
  </w:style>
  <w:style w:type="paragraph" w:customStyle="1" w:styleId="ZG">
    <w:name w:val="ZG"/>
    <w:rsid w:val="007E78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80A"/>
    <w:pPr>
      <w:ind w:left="1135"/>
    </w:pPr>
  </w:style>
  <w:style w:type="paragraph" w:styleId="List4">
    <w:name w:val="List 4"/>
    <w:basedOn w:val="List3"/>
    <w:rsid w:val="007E780A"/>
    <w:pPr>
      <w:ind w:left="1418"/>
    </w:pPr>
  </w:style>
  <w:style w:type="paragraph" w:styleId="List5">
    <w:name w:val="List 5"/>
    <w:basedOn w:val="List4"/>
    <w:rsid w:val="007E780A"/>
    <w:pPr>
      <w:ind w:left="1702"/>
    </w:pPr>
  </w:style>
  <w:style w:type="paragraph" w:customStyle="1" w:styleId="EditorsNote">
    <w:name w:val="Editor's Note"/>
    <w:basedOn w:val="NO"/>
    <w:rsid w:val="007E780A"/>
    <w:rPr>
      <w:color w:val="FF0000"/>
    </w:rPr>
  </w:style>
  <w:style w:type="paragraph" w:styleId="List">
    <w:name w:val="List"/>
    <w:basedOn w:val="Normal"/>
    <w:rsid w:val="007E780A"/>
    <w:pPr>
      <w:ind w:left="568" w:hanging="284"/>
      <w:textAlignment w:val="baseline"/>
    </w:pPr>
  </w:style>
  <w:style w:type="paragraph" w:styleId="ListBullet">
    <w:name w:val="List Bullet"/>
    <w:basedOn w:val="List"/>
    <w:rsid w:val="007E780A"/>
  </w:style>
  <w:style w:type="paragraph" w:styleId="ListBullet4">
    <w:name w:val="List Bullet 4"/>
    <w:basedOn w:val="ListBullet3"/>
    <w:rsid w:val="007E780A"/>
    <w:pPr>
      <w:ind w:left="1418"/>
    </w:pPr>
  </w:style>
  <w:style w:type="paragraph" w:styleId="ListBullet5">
    <w:name w:val="List Bullet 5"/>
    <w:basedOn w:val="ListBullet4"/>
    <w:rsid w:val="007E780A"/>
    <w:pPr>
      <w:ind w:left="1702"/>
    </w:pPr>
  </w:style>
  <w:style w:type="paragraph" w:customStyle="1" w:styleId="B1">
    <w:name w:val="B1"/>
    <w:basedOn w:val="List"/>
    <w:link w:val="B1Zchn"/>
    <w:qFormat/>
    <w:rsid w:val="007E780A"/>
  </w:style>
  <w:style w:type="paragraph" w:customStyle="1" w:styleId="B2">
    <w:name w:val="B2"/>
    <w:basedOn w:val="List2"/>
    <w:link w:val="B2Char"/>
    <w:qFormat/>
    <w:rsid w:val="007E780A"/>
  </w:style>
  <w:style w:type="paragraph" w:customStyle="1" w:styleId="B3">
    <w:name w:val="B3"/>
    <w:basedOn w:val="List3"/>
    <w:rsid w:val="007E780A"/>
  </w:style>
  <w:style w:type="paragraph" w:customStyle="1" w:styleId="B4">
    <w:name w:val="B4"/>
    <w:basedOn w:val="List4"/>
    <w:rsid w:val="007E780A"/>
  </w:style>
  <w:style w:type="paragraph" w:customStyle="1" w:styleId="B5">
    <w:name w:val="B5"/>
    <w:basedOn w:val="List5"/>
    <w:rsid w:val="007E780A"/>
  </w:style>
  <w:style w:type="paragraph" w:styleId="Footer">
    <w:name w:val="footer"/>
    <w:basedOn w:val="Header"/>
    <w:link w:val="FooterChar"/>
    <w:rsid w:val="007E780A"/>
    <w:pPr>
      <w:jc w:val="center"/>
    </w:pPr>
    <w:rPr>
      <w:i/>
    </w:rPr>
  </w:style>
  <w:style w:type="paragraph" w:customStyle="1" w:styleId="ZTD">
    <w:name w:val="ZTD"/>
    <w:basedOn w:val="ZB"/>
    <w:rsid w:val="007E780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0">
    <w:name w:val="tal"/>
    <w:basedOn w:val="Normal"/>
    <w:rsid w:val="00A97A52"/>
    <w:pPr>
      <w:spacing w:before="100" w:beforeAutospacing="1" w:after="100" w:afterAutospacing="1"/>
    </w:pPr>
    <w:rPr>
      <w:rFonts w:eastAsia="Calibri"/>
    </w:rPr>
  </w:style>
  <w:style w:type="paragraph" w:customStyle="1" w:styleId="Guidance">
    <w:name w:val="Guidance"/>
    <w:basedOn w:val="Normal"/>
    <w:rsid w:val="00BC5590"/>
    <w:pPr>
      <w:textAlignment w:val="baseline"/>
    </w:pPr>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Zchn">
    <w:name w:val="B1 Zchn"/>
    <w:link w:val="B1"/>
    <w:qFormat/>
    <w:rsid w:val="009D6313"/>
  </w:style>
  <w:style w:type="character" w:customStyle="1" w:styleId="B2Char">
    <w:name w:val="B2 Char"/>
    <w:link w:val="B2"/>
    <w:qFormat/>
    <w:rsid w:val="009D6313"/>
  </w:style>
  <w:style w:type="paragraph" w:styleId="ListParagraph">
    <w:name w:val="List Paragraph"/>
    <w:basedOn w:val="Normal"/>
    <w:uiPriority w:val="34"/>
    <w:qFormat/>
    <w:rsid w:val="009D6313"/>
    <w:pPr>
      <w:ind w:left="720"/>
      <w:contextualSpacing/>
      <w:textAlignment w:val="baseline"/>
    </w:pPr>
  </w:style>
  <w:style w:type="paragraph" w:styleId="Revision">
    <w:name w:val="Revision"/>
    <w:hidden/>
    <w:uiPriority w:val="99"/>
    <w:semiHidden/>
    <w:rsid w:val="00906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818498">
      <w:bodyDiv w:val="1"/>
      <w:marLeft w:val="0"/>
      <w:marRight w:val="0"/>
      <w:marTop w:val="0"/>
      <w:marBottom w:val="0"/>
      <w:divBdr>
        <w:top w:val="none" w:sz="0" w:space="0" w:color="auto"/>
        <w:left w:val="none" w:sz="0" w:space="0" w:color="auto"/>
        <w:bottom w:val="none" w:sz="0" w:space="0" w:color="auto"/>
        <w:right w:val="none" w:sz="0" w:space="0" w:color="auto"/>
      </w:divBdr>
      <w:divsChild>
        <w:div w:id="58090854">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602471">
      <w:bodyDiv w:val="1"/>
      <w:marLeft w:val="0"/>
      <w:marRight w:val="0"/>
      <w:marTop w:val="0"/>
      <w:marBottom w:val="0"/>
      <w:divBdr>
        <w:top w:val="none" w:sz="0" w:space="0" w:color="auto"/>
        <w:left w:val="none" w:sz="0" w:space="0" w:color="auto"/>
        <w:bottom w:val="none" w:sz="0" w:space="0" w:color="auto"/>
        <w:right w:val="none" w:sz="0" w:space="0" w:color="auto"/>
      </w:divBdr>
    </w:div>
    <w:div w:id="5254050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7744130">
      <w:bodyDiv w:val="1"/>
      <w:marLeft w:val="0"/>
      <w:marRight w:val="0"/>
      <w:marTop w:val="0"/>
      <w:marBottom w:val="0"/>
      <w:divBdr>
        <w:top w:val="none" w:sz="0" w:space="0" w:color="auto"/>
        <w:left w:val="none" w:sz="0" w:space="0" w:color="auto"/>
        <w:bottom w:val="none" w:sz="0" w:space="0" w:color="auto"/>
        <w:right w:val="none" w:sz="0" w:space="0" w:color="auto"/>
      </w:divBdr>
    </w:div>
    <w:div w:id="1384674616">
      <w:bodyDiv w:val="1"/>
      <w:marLeft w:val="0"/>
      <w:marRight w:val="0"/>
      <w:marTop w:val="0"/>
      <w:marBottom w:val="0"/>
      <w:divBdr>
        <w:top w:val="none" w:sz="0" w:space="0" w:color="auto"/>
        <w:left w:val="none" w:sz="0" w:space="0" w:color="auto"/>
        <w:bottom w:val="none" w:sz="0" w:space="0" w:color="auto"/>
        <w:right w:val="none" w:sz="0" w:space="0" w:color="auto"/>
      </w:divBdr>
      <w:divsChild>
        <w:div w:id="582227988">
          <w:marLeft w:val="0"/>
          <w:marRight w:val="0"/>
          <w:marTop w:val="0"/>
          <w:marBottom w:val="0"/>
          <w:divBdr>
            <w:top w:val="none" w:sz="0" w:space="0" w:color="auto"/>
            <w:left w:val="none" w:sz="0" w:space="0" w:color="auto"/>
            <w:bottom w:val="none" w:sz="0" w:space="0" w:color="auto"/>
            <w:right w:val="none" w:sz="0" w:space="0" w:color="auto"/>
          </w:divBdr>
        </w:div>
      </w:divsChild>
    </w:div>
    <w:div w:id="1610812615">
      <w:bodyDiv w:val="1"/>
      <w:marLeft w:val="0"/>
      <w:marRight w:val="0"/>
      <w:marTop w:val="0"/>
      <w:marBottom w:val="0"/>
      <w:divBdr>
        <w:top w:val="none" w:sz="0" w:space="0" w:color="auto"/>
        <w:left w:val="none" w:sz="0" w:space="0" w:color="auto"/>
        <w:bottom w:val="none" w:sz="0" w:space="0" w:color="auto"/>
        <w:right w:val="none" w:sz="0" w:space="0" w:color="auto"/>
      </w:divBdr>
    </w:div>
    <w:div w:id="1645936656">
      <w:bodyDiv w:val="1"/>
      <w:marLeft w:val="0"/>
      <w:marRight w:val="0"/>
      <w:marTop w:val="0"/>
      <w:marBottom w:val="0"/>
      <w:divBdr>
        <w:top w:val="none" w:sz="0" w:space="0" w:color="auto"/>
        <w:left w:val="none" w:sz="0" w:space="0" w:color="auto"/>
        <w:bottom w:val="none" w:sz="0" w:space="0" w:color="auto"/>
        <w:right w:val="none" w:sz="0" w:space="0" w:color="auto"/>
      </w:divBdr>
    </w:div>
    <w:div w:id="1800340508">
      <w:bodyDiv w:val="1"/>
      <w:marLeft w:val="0"/>
      <w:marRight w:val="0"/>
      <w:marTop w:val="0"/>
      <w:marBottom w:val="0"/>
      <w:divBdr>
        <w:top w:val="none" w:sz="0" w:space="0" w:color="auto"/>
        <w:left w:val="none" w:sz="0" w:space="0" w:color="auto"/>
        <w:bottom w:val="none" w:sz="0" w:space="0" w:color="auto"/>
        <w:right w:val="none" w:sz="0" w:space="0" w:color="auto"/>
      </w:divBdr>
      <w:divsChild>
        <w:div w:id="1048917522">
          <w:marLeft w:val="0"/>
          <w:marRight w:val="0"/>
          <w:marTop w:val="0"/>
          <w:marBottom w:val="0"/>
          <w:divBdr>
            <w:top w:val="none" w:sz="0" w:space="0" w:color="auto"/>
            <w:left w:val="none" w:sz="0" w:space="0" w:color="auto"/>
            <w:bottom w:val="none" w:sz="0" w:space="0" w:color="auto"/>
            <w:right w:val="none" w:sz="0" w:space="0" w:color="auto"/>
          </w:divBdr>
        </w:div>
      </w:divsChild>
    </w:div>
    <w:div w:id="1949846628">
      <w:bodyDiv w:val="1"/>
      <w:marLeft w:val="0"/>
      <w:marRight w:val="0"/>
      <w:marTop w:val="0"/>
      <w:marBottom w:val="0"/>
      <w:divBdr>
        <w:top w:val="none" w:sz="0" w:space="0" w:color="auto"/>
        <w:left w:val="none" w:sz="0" w:space="0" w:color="auto"/>
        <w:bottom w:val="none" w:sz="0" w:space="0" w:color="auto"/>
        <w:right w:val="none" w:sz="0" w:space="0" w:color="auto"/>
      </w:divBdr>
    </w:div>
    <w:div w:id="213451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1854</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Emil Olbrich</cp:lastModifiedBy>
  <cp:revision>2</cp:revision>
  <cp:lastPrinted>2000-02-29T10:31:00Z</cp:lastPrinted>
  <dcterms:created xsi:type="dcterms:W3CDTF">2024-12-03T06:31:00Z</dcterms:created>
  <dcterms:modified xsi:type="dcterms:W3CDTF">2024-12-03T06:31:00Z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